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B7055" w14:textId="13F00580" w:rsidR="00A445D7" w:rsidRPr="00133CDE" w:rsidRDefault="00A445D7" w:rsidP="00951AC2">
      <w:pPr>
        <w:tabs>
          <w:tab w:val="left" w:pos="1037"/>
        </w:tabs>
        <w:jc w:val="center"/>
        <w:rPr>
          <w:rFonts w:ascii="Book Antiqua" w:hAnsi="Book Antiqua" w:cs="Arial"/>
          <w:b/>
          <w:color w:val="0000FF"/>
        </w:rPr>
      </w:pPr>
    </w:p>
    <w:p w14:paraId="20513E07" w14:textId="77777777" w:rsidR="00A445D7" w:rsidRPr="00133CDE" w:rsidRDefault="00A445D7" w:rsidP="00951AC2">
      <w:pPr>
        <w:tabs>
          <w:tab w:val="left" w:pos="1037"/>
        </w:tabs>
        <w:jc w:val="center"/>
        <w:rPr>
          <w:rFonts w:ascii="Book Antiqua" w:hAnsi="Book Antiqua" w:cs="Arial"/>
          <w:b/>
          <w:color w:val="0000FF"/>
        </w:rPr>
      </w:pPr>
    </w:p>
    <w:p w14:paraId="67C56184" w14:textId="77777777" w:rsidR="00A445D7" w:rsidRPr="00133CDE" w:rsidRDefault="00A445D7" w:rsidP="00951AC2">
      <w:pPr>
        <w:tabs>
          <w:tab w:val="left" w:pos="1037"/>
        </w:tabs>
        <w:jc w:val="center"/>
        <w:rPr>
          <w:rFonts w:ascii="Book Antiqua" w:hAnsi="Book Antiqua" w:cs="Arial"/>
          <w:b/>
          <w:color w:val="0000FF"/>
        </w:rPr>
      </w:pPr>
    </w:p>
    <w:p w14:paraId="1A3AF007" w14:textId="77777777" w:rsidR="00A445D7" w:rsidRPr="00133CDE" w:rsidRDefault="00A445D7" w:rsidP="00951AC2">
      <w:pPr>
        <w:tabs>
          <w:tab w:val="left" w:pos="1037"/>
        </w:tabs>
        <w:jc w:val="center"/>
        <w:rPr>
          <w:rFonts w:ascii="Book Antiqua" w:hAnsi="Book Antiqua" w:cs="Arial"/>
          <w:b/>
          <w:color w:val="0000FF"/>
        </w:rPr>
      </w:pPr>
    </w:p>
    <w:p w14:paraId="621705AC" w14:textId="77777777" w:rsidR="00A445D7" w:rsidRPr="00133CDE" w:rsidRDefault="00A445D7" w:rsidP="00336B10">
      <w:pPr>
        <w:tabs>
          <w:tab w:val="left" w:pos="1037"/>
        </w:tabs>
        <w:jc w:val="center"/>
        <w:rPr>
          <w:rFonts w:ascii="Book Antiqua" w:hAnsi="Book Antiqua" w:cs="Arial"/>
          <w:b/>
          <w:color w:val="0000FF"/>
        </w:rPr>
      </w:pPr>
    </w:p>
    <w:p w14:paraId="28417C1D" w14:textId="77777777" w:rsidR="00A445D7" w:rsidRPr="00133CDE" w:rsidRDefault="00A445D7" w:rsidP="00336B10">
      <w:pPr>
        <w:tabs>
          <w:tab w:val="left" w:pos="1037"/>
        </w:tabs>
        <w:jc w:val="center"/>
        <w:rPr>
          <w:rFonts w:ascii="Book Antiqua" w:hAnsi="Book Antiqua" w:cs="Arial"/>
          <w:b/>
          <w:color w:val="0000FF"/>
        </w:rPr>
      </w:pPr>
    </w:p>
    <w:p w14:paraId="73433C33" w14:textId="77777777" w:rsidR="00A445D7" w:rsidRPr="00133CDE" w:rsidRDefault="00A445D7" w:rsidP="00336B10">
      <w:pPr>
        <w:tabs>
          <w:tab w:val="left" w:pos="1037"/>
        </w:tabs>
        <w:jc w:val="center"/>
        <w:rPr>
          <w:rFonts w:ascii="Book Antiqua" w:hAnsi="Book Antiqua" w:cs="Arial"/>
          <w:b/>
          <w:color w:val="0000FF"/>
        </w:rPr>
      </w:pPr>
    </w:p>
    <w:p w14:paraId="75695E4B" w14:textId="77777777" w:rsidR="00A445D7" w:rsidRPr="00133CDE" w:rsidRDefault="00A445D7" w:rsidP="00336B10">
      <w:pPr>
        <w:tabs>
          <w:tab w:val="left" w:pos="1037"/>
        </w:tabs>
        <w:jc w:val="center"/>
        <w:rPr>
          <w:rFonts w:ascii="Book Antiqua" w:hAnsi="Book Antiqua" w:cs="Arial"/>
          <w:b/>
          <w:color w:val="0000FF"/>
        </w:rPr>
      </w:pPr>
    </w:p>
    <w:p w14:paraId="6653677E" w14:textId="77777777" w:rsidR="00A445D7" w:rsidRPr="00133CDE" w:rsidRDefault="00A445D7" w:rsidP="00336B10">
      <w:pPr>
        <w:tabs>
          <w:tab w:val="left" w:pos="1037"/>
        </w:tabs>
        <w:jc w:val="center"/>
        <w:rPr>
          <w:rFonts w:ascii="Book Antiqua" w:hAnsi="Book Antiqua" w:cs="Arial"/>
          <w:b/>
          <w:color w:val="0000FF"/>
        </w:rPr>
      </w:pPr>
    </w:p>
    <w:p w14:paraId="28B63D8B" w14:textId="77777777" w:rsidR="00A445D7" w:rsidRPr="00133CDE" w:rsidRDefault="00A445D7" w:rsidP="00336B10">
      <w:pPr>
        <w:tabs>
          <w:tab w:val="left" w:pos="1037"/>
        </w:tabs>
        <w:jc w:val="center"/>
        <w:rPr>
          <w:rFonts w:ascii="Book Antiqua" w:hAnsi="Book Antiqua" w:cs="Arial"/>
          <w:b/>
          <w:color w:val="0000FF"/>
        </w:rPr>
      </w:pPr>
    </w:p>
    <w:p w14:paraId="7263BF21" w14:textId="77777777" w:rsidR="00A445D7" w:rsidRPr="00133CDE" w:rsidRDefault="00A445D7" w:rsidP="00336B10">
      <w:pPr>
        <w:tabs>
          <w:tab w:val="left" w:pos="1037"/>
        </w:tabs>
        <w:jc w:val="center"/>
        <w:rPr>
          <w:rFonts w:ascii="Book Antiqua" w:hAnsi="Book Antiqua" w:cs="Arial"/>
          <w:b/>
        </w:rPr>
      </w:pPr>
    </w:p>
    <w:p w14:paraId="77A859AF" w14:textId="77777777" w:rsidR="00A445D7" w:rsidRPr="00133CDE" w:rsidRDefault="00A445D7" w:rsidP="00336B10">
      <w:pPr>
        <w:tabs>
          <w:tab w:val="left" w:pos="1037"/>
        </w:tabs>
        <w:jc w:val="center"/>
        <w:rPr>
          <w:rFonts w:ascii="Book Antiqua" w:hAnsi="Book Antiqua" w:cs="Arial"/>
          <w:b/>
        </w:rPr>
      </w:pPr>
      <w:r w:rsidRPr="00133CDE">
        <w:rPr>
          <w:rFonts w:ascii="Book Antiqua" w:hAnsi="Book Antiqua" w:cs="Arial"/>
          <w:b/>
        </w:rPr>
        <w:t>SECTION – V</w:t>
      </w:r>
    </w:p>
    <w:p w14:paraId="108582CB" w14:textId="77777777" w:rsidR="00A445D7" w:rsidRPr="00133CDE" w:rsidRDefault="00A445D7" w:rsidP="00336B10">
      <w:pPr>
        <w:tabs>
          <w:tab w:val="left" w:pos="1037"/>
        </w:tabs>
        <w:jc w:val="center"/>
        <w:rPr>
          <w:rFonts w:ascii="Book Antiqua" w:hAnsi="Book Antiqua" w:cs="Arial"/>
          <w:b/>
        </w:rPr>
      </w:pPr>
    </w:p>
    <w:p w14:paraId="6CF74EBB" w14:textId="77777777" w:rsidR="00A445D7" w:rsidRPr="00133CDE" w:rsidRDefault="00A445D7" w:rsidP="00336B10">
      <w:pPr>
        <w:tabs>
          <w:tab w:val="left" w:pos="1037"/>
        </w:tabs>
        <w:jc w:val="center"/>
        <w:rPr>
          <w:rFonts w:ascii="Book Antiqua" w:hAnsi="Book Antiqua" w:cs="Arial"/>
          <w:b/>
        </w:rPr>
      </w:pPr>
    </w:p>
    <w:p w14:paraId="6694437C" w14:textId="77777777" w:rsidR="00A445D7" w:rsidRPr="00133CDE" w:rsidRDefault="00A445D7"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60EDC715" w14:textId="77777777" w:rsidR="00A445D7" w:rsidRPr="00133CDE" w:rsidRDefault="00A445D7" w:rsidP="00336B10">
      <w:pPr>
        <w:jc w:val="center"/>
        <w:rPr>
          <w:rFonts w:ascii="Book Antiqua" w:hAnsi="Book Antiqua" w:cs="Arial"/>
          <w:b/>
          <w:bCs/>
        </w:rPr>
      </w:pPr>
    </w:p>
    <w:p w14:paraId="1CFB6512" w14:textId="77777777" w:rsidR="00A445D7" w:rsidRPr="00133CDE" w:rsidRDefault="00A445D7" w:rsidP="00336B10">
      <w:pPr>
        <w:ind w:left="1080" w:hanging="1080"/>
        <w:jc w:val="center"/>
        <w:rPr>
          <w:rFonts w:ascii="Book Antiqua" w:hAnsi="Book Antiqua" w:cs="Arial"/>
          <w:color w:val="0000FF"/>
        </w:rPr>
      </w:pPr>
    </w:p>
    <w:p w14:paraId="11FDA88E" w14:textId="77777777" w:rsidR="00DB0843" w:rsidRDefault="00DB0843" w:rsidP="00DB0843">
      <w:pPr>
        <w:jc w:val="both"/>
        <w:rPr>
          <w:rFonts w:ascii="Nirmala UI" w:hAnsi="Nirmala UI" w:cs="Nirmala UI"/>
          <w:b/>
          <w:bCs/>
          <w:noProof/>
          <w:color w:val="0000FF"/>
        </w:rPr>
      </w:pPr>
    </w:p>
    <w:p w14:paraId="64238172" w14:textId="4FC5BE9C" w:rsidR="0096320B" w:rsidRPr="004228CF" w:rsidRDefault="004228CF" w:rsidP="00DB0843">
      <w:pPr>
        <w:jc w:val="both"/>
        <w:rPr>
          <w:rFonts w:ascii="Nirmala UI" w:hAnsi="Nirmala UI" w:cs="Nirmala UI"/>
          <w:b/>
          <w:bCs/>
          <w:noProof/>
          <w:color w:val="0000FF"/>
        </w:rPr>
      </w:pPr>
      <w:r w:rsidRPr="00AA3B26">
        <w:rPr>
          <w:rFonts w:ascii="Book Antiqua" w:hAnsi="Book Antiqua"/>
          <w:b/>
          <w:bCs/>
          <w:color w:val="333333"/>
          <w:lang w:bidi="hi-IN"/>
        </w:rPr>
        <w:t>Dragging, packing, loading, transportation, unloading and dragging to final position on plinth including transit cum erection insurance of 765KV 80MVAr 1 Ph</w:t>
      </w:r>
      <w:r w:rsidRPr="004228CF">
        <w:rPr>
          <w:rFonts w:ascii="Book Antiqua" w:hAnsi="Book Antiqua"/>
          <w:b/>
          <w:bCs/>
          <w:color w:val="333333"/>
          <w:lang w:bidi="hi-IN"/>
        </w:rPr>
        <w:t xml:space="preserve"> </w:t>
      </w:r>
      <w:r w:rsidRPr="00AA3B26">
        <w:rPr>
          <w:rFonts w:ascii="Book Antiqua" w:hAnsi="Book Antiqua"/>
          <w:b/>
          <w:bCs/>
          <w:color w:val="333333"/>
          <w:lang w:bidi="hi-IN"/>
        </w:rPr>
        <w:t>ABB make cold spare Reactor from POWERGRID 765KV Bhadla-2 Substation, NR-1 Rajasthan to 765KV Srikakulam Substation SR-1, Andhra Pradesh</w:t>
      </w:r>
    </w:p>
    <w:p w14:paraId="7B35A9D9" w14:textId="77777777" w:rsidR="005B514D" w:rsidRPr="007D5F05" w:rsidRDefault="005B514D" w:rsidP="00DB0843">
      <w:pPr>
        <w:jc w:val="both"/>
        <w:rPr>
          <w:rFonts w:ascii="Book Antiqua" w:hAnsi="Book Antiqua" w:cs="Arial"/>
          <w:b/>
          <w:bCs/>
        </w:rPr>
      </w:pPr>
    </w:p>
    <w:p w14:paraId="0ABA5AB0" w14:textId="77777777" w:rsidR="00DB0843" w:rsidRPr="007D5F05" w:rsidRDefault="00DB0843" w:rsidP="00DB0843">
      <w:pPr>
        <w:tabs>
          <w:tab w:val="left" w:pos="1037"/>
        </w:tabs>
        <w:jc w:val="both"/>
        <w:rPr>
          <w:rFonts w:ascii="Book Antiqua" w:hAnsi="Book Antiqua"/>
          <w:b/>
        </w:rPr>
      </w:pPr>
    </w:p>
    <w:p w14:paraId="6A155B7D" w14:textId="77777777" w:rsidR="00A445D7" w:rsidRPr="00133CDE" w:rsidRDefault="00A445D7" w:rsidP="00EF5B64">
      <w:pPr>
        <w:rPr>
          <w:rFonts w:ascii="Book Antiqua" w:hAnsi="Book Antiqua" w:cs="Arial"/>
        </w:rPr>
      </w:pPr>
    </w:p>
    <w:p w14:paraId="5063C0F2" w14:textId="77777777" w:rsidR="00A445D7" w:rsidRPr="00133CDE" w:rsidRDefault="00A445D7" w:rsidP="00EF5B64">
      <w:pPr>
        <w:rPr>
          <w:rFonts w:ascii="Book Antiqua" w:hAnsi="Book Antiqua" w:cs="Arial"/>
        </w:rPr>
      </w:pPr>
    </w:p>
    <w:p w14:paraId="1DEDEB64" w14:textId="77777777" w:rsidR="00A445D7" w:rsidRPr="00133CDE" w:rsidRDefault="00A445D7" w:rsidP="00EF5B64">
      <w:pPr>
        <w:rPr>
          <w:rFonts w:ascii="Book Antiqua" w:hAnsi="Book Antiqua" w:cs="Arial"/>
        </w:rPr>
      </w:pPr>
    </w:p>
    <w:p w14:paraId="4B6C2F3F" w14:textId="77777777" w:rsidR="00A445D7" w:rsidRPr="00133CDE" w:rsidRDefault="00A445D7" w:rsidP="00EF5B64">
      <w:pPr>
        <w:rPr>
          <w:rFonts w:ascii="Book Antiqua" w:hAnsi="Book Antiqua" w:cs="Arial"/>
        </w:rPr>
      </w:pPr>
    </w:p>
    <w:p w14:paraId="105D6E83" w14:textId="77777777" w:rsidR="00A445D7" w:rsidRPr="00133CDE" w:rsidRDefault="00A445D7" w:rsidP="00EF5B64">
      <w:pPr>
        <w:rPr>
          <w:rFonts w:ascii="Book Antiqua" w:hAnsi="Book Antiqua" w:cs="Arial"/>
        </w:rPr>
      </w:pPr>
    </w:p>
    <w:p w14:paraId="6B655D45" w14:textId="77777777" w:rsidR="00A445D7" w:rsidRPr="00133CDE" w:rsidRDefault="00A445D7" w:rsidP="00EF5B64">
      <w:pPr>
        <w:rPr>
          <w:rFonts w:ascii="Book Antiqua" w:hAnsi="Book Antiqua" w:cs="Arial"/>
        </w:rPr>
      </w:pPr>
    </w:p>
    <w:p w14:paraId="2AB81D6C" w14:textId="77777777" w:rsidR="00A445D7" w:rsidRPr="00133CDE" w:rsidRDefault="00A445D7" w:rsidP="00EF5B64">
      <w:pPr>
        <w:rPr>
          <w:rFonts w:ascii="Book Antiqua" w:hAnsi="Book Antiqua" w:cs="Arial"/>
        </w:rPr>
      </w:pPr>
    </w:p>
    <w:p w14:paraId="744D8DBA" w14:textId="77777777" w:rsidR="00A445D7" w:rsidRPr="00133CDE" w:rsidRDefault="00A445D7" w:rsidP="00EF5B64">
      <w:pPr>
        <w:rPr>
          <w:rFonts w:ascii="Book Antiqua" w:hAnsi="Book Antiqua" w:cs="Arial"/>
        </w:rPr>
      </w:pPr>
    </w:p>
    <w:p w14:paraId="5E42FC13" w14:textId="77777777" w:rsidR="00A445D7" w:rsidRPr="00133CDE" w:rsidRDefault="00A445D7" w:rsidP="00EF5B64">
      <w:pPr>
        <w:rPr>
          <w:rFonts w:ascii="Book Antiqua" w:hAnsi="Book Antiqua" w:cs="Arial"/>
        </w:rPr>
      </w:pPr>
    </w:p>
    <w:p w14:paraId="4ACD4722" w14:textId="77777777" w:rsidR="00A445D7" w:rsidRPr="00133CDE" w:rsidRDefault="00A445D7" w:rsidP="00EF5B64">
      <w:pPr>
        <w:rPr>
          <w:rFonts w:ascii="Book Antiqua" w:hAnsi="Book Antiqua" w:cs="Arial"/>
        </w:rPr>
      </w:pPr>
    </w:p>
    <w:p w14:paraId="402EC236" w14:textId="77777777" w:rsidR="00A445D7" w:rsidRPr="00133CDE" w:rsidRDefault="00A445D7" w:rsidP="00EF5B64">
      <w:pPr>
        <w:tabs>
          <w:tab w:val="left" w:pos="5556"/>
        </w:tabs>
        <w:rPr>
          <w:rFonts w:ascii="Book Antiqua" w:hAnsi="Book Antiqua" w:cs="Arial"/>
        </w:rPr>
      </w:pPr>
      <w:r w:rsidRPr="00133CDE">
        <w:rPr>
          <w:rFonts w:ascii="Book Antiqua" w:hAnsi="Book Antiqua" w:cs="Arial"/>
        </w:rPr>
        <w:tab/>
      </w:r>
    </w:p>
    <w:p w14:paraId="5CDD69CE" w14:textId="77777777" w:rsidR="00A445D7" w:rsidRPr="00133CDE" w:rsidRDefault="00A445D7" w:rsidP="00EF5B64">
      <w:pPr>
        <w:rPr>
          <w:rFonts w:ascii="Book Antiqua" w:hAnsi="Book Antiqua" w:cs="Arial"/>
        </w:rPr>
      </w:pPr>
    </w:p>
    <w:p w14:paraId="3530FC06" w14:textId="77777777" w:rsidR="00A445D7" w:rsidRPr="00133CDE" w:rsidRDefault="00A445D7" w:rsidP="00EF5B64">
      <w:pPr>
        <w:rPr>
          <w:rFonts w:ascii="Book Antiqua" w:hAnsi="Book Antiqua" w:cs="Arial"/>
        </w:rPr>
        <w:sectPr w:rsidR="00A445D7" w:rsidRPr="00133CDE" w:rsidSect="000C118C">
          <w:pgSz w:w="12240" w:h="15840"/>
          <w:pgMar w:top="1440" w:right="1440" w:bottom="1440" w:left="1800" w:header="720" w:footer="720" w:gutter="0"/>
          <w:pgNumType w:start="1"/>
          <w:cols w:space="720"/>
          <w:docGrid w:linePitch="360"/>
        </w:sectPr>
      </w:pPr>
    </w:p>
    <w:p w14:paraId="33413325" w14:textId="77777777" w:rsidR="00A445D7" w:rsidRPr="00133CDE" w:rsidRDefault="00A445D7"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6753D86C" w14:textId="77777777" w:rsidR="00A445D7" w:rsidRPr="00133CDE" w:rsidRDefault="00A445D7" w:rsidP="00D83895">
      <w:pPr>
        <w:tabs>
          <w:tab w:val="left" w:pos="1037"/>
        </w:tabs>
        <w:ind w:right="-360"/>
        <w:jc w:val="center"/>
        <w:rPr>
          <w:rFonts w:ascii="Book Antiqua" w:hAnsi="Book Antiqua" w:cs="Arial"/>
          <w:b/>
        </w:rPr>
      </w:pPr>
    </w:p>
    <w:p w14:paraId="16A29A1A" w14:textId="77777777" w:rsidR="00A445D7" w:rsidRPr="00133CDE" w:rsidRDefault="00A445D7"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6FE9C60" w14:textId="77777777" w:rsidR="00A445D7" w:rsidRPr="00133CDE" w:rsidRDefault="00A445D7"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A445D7" w:rsidRPr="00133CDE" w14:paraId="1A331C3D" w14:textId="77777777" w:rsidTr="00623770">
        <w:trPr>
          <w:tblHeader/>
        </w:trPr>
        <w:tc>
          <w:tcPr>
            <w:tcW w:w="824" w:type="dxa"/>
            <w:tcBorders>
              <w:right w:val="single" w:sz="4" w:space="0" w:color="auto"/>
            </w:tcBorders>
          </w:tcPr>
          <w:p w14:paraId="20C21347" w14:textId="77777777" w:rsidR="00A445D7" w:rsidRPr="00133CDE" w:rsidRDefault="00A445D7"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06A3CC5" w14:textId="77777777" w:rsidR="00A445D7" w:rsidRPr="00133CDE" w:rsidRDefault="00A445D7"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16AA3154" w14:textId="77777777" w:rsidR="00A445D7" w:rsidRPr="00133CDE" w:rsidRDefault="00A445D7" w:rsidP="00336B10">
            <w:pPr>
              <w:jc w:val="center"/>
              <w:rPr>
                <w:rFonts w:ascii="Book Antiqua" w:hAnsi="Book Antiqua" w:cs="Arial"/>
                <w:b/>
                <w:bCs/>
              </w:rPr>
            </w:pPr>
            <w:r w:rsidRPr="00133CDE">
              <w:rPr>
                <w:rFonts w:ascii="Book Antiqua" w:hAnsi="Book Antiqua" w:cs="Arial"/>
                <w:b/>
                <w:bCs/>
              </w:rPr>
              <w:t>Amendment/Supplement to GCC</w:t>
            </w:r>
          </w:p>
        </w:tc>
      </w:tr>
      <w:tr w:rsidR="00A445D7" w:rsidRPr="00133CDE" w14:paraId="0F7FC650" w14:textId="77777777" w:rsidTr="00623770">
        <w:tc>
          <w:tcPr>
            <w:tcW w:w="824" w:type="dxa"/>
            <w:tcBorders>
              <w:right w:val="single" w:sz="4" w:space="0" w:color="auto"/>
            </w:tcBorders>
          </w:tcPr>
          <w:p w14:paraId="35CF16E5" w14:textId="77777777" w:rsidR="00A445D7" w:rsidRPr="00133CDE" w:rsidRDefault="00A445D7"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64AE14A6" w14:textId="77777777" w:rsidR="00A445D7" w:rsidRPr="00133CDE" w:rsidRDefault="00A445D7"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055B0CC2" w14:textId="77777777" w:rsidR="00A445D7" w:rsidRPr="00133CDE" w:rsidRDefault="00A445D7" w:rsidP="00930AA6">
            <w:pPr>
              <w:jc w:val="both"/>
              <w:rPr>
                <w:rFonts w:ascii="Book Antiqua" w:hAnsi="Book Antiqua" w:cs="Arial"/>
                <w:snapToGrid w:val="0"/>
              </w:rPr>
            </w:pPr>
            <w:r w:rsidRPr="00133CDE">
              <w:rPr>
                <w:rFonts w:ascii="Book Antiqua" w:hAnsi="Book Antiqua" w:cs="Arial"/>
                <w:b/>
                <w:bCs/>
              </w:rPr>
              <w:t>Supplementing Sub-Clause GCC 1.1(o)</w:t>
            </w:r>
          </w:p>
          <w:p w14:paraId="110529E6" w14:textId="77777777" w:rsidR="00A445D7" w:rsidRPr="00133CDE" w:rsidRDefault="00A445D7" w:rsidP="00930AA6">
            <w:pPr>
              <w:jc w:val="both"/>
              <w:rPr>
                <w:rFonts w:ascii="Book Antiqua" w:hAnsi="Book Antiqua" w:cs="Arial"/>
                <w:snapToGrid w:val="0"/>
              </w:rPr>
            </w:pPr>
          </w:p>
          <w:p w14:paraId="0E25119B" w14:textId="77777777" w:rsidR="00A445D7" w:rsidRPr="00133CDE" w:rsidRDefault="00A445D7" w:rsidP="00930AA6">
            <w:pPr>
              <w:jc w:val="both"/>
              <w:rPr>
                <w:rFonts w:ascii="Book Antiqua" w:hAnsi="Book Antiqua" w:cs="Arial"/>
                <w:snapToGrid w:val="0"/>
              </w:rPr>
            </w:pPr>
            <w:r w:rsidRPr="00133CDE">
              <w:rPr>
                <w:rFonts w:ascii="Book Antiqua" w:hAnsi="Book Antiqua" w:cs="Arial"/>
                <w:snapToGrid w:val="0"/>
              </w:rPr>
              <w:t>The Owner/</w:t>
            </w:r>
            <w:proofErr w:type="spellStart"/>
            <w:r w:rsidRPr="00133CDE">
              <w:rPr>
                <w:rFonts w:ascii="Book Antiqua" w:hAnsi="Book Antiqua" w:cs="Arial"/>
                <w:snapToGrid w:val="0"/>
              </w:rPr>
              <w:t>Purchser</w:t>
            </w:r>
            <w:proofErr w:type="spellEnd"/>
            <w:r w:rsidRPr="00133CDE">
              <w:rPr>
                <w:rFonts w:ascii="Book Antiqua" w:hAnsi="Book Antiqua" w:cs="Arial"/>
                <w:snapToGrid w:val="0"/>
              </w:rPr>
              <w:t xml:space="preserve">/Employer is: </w:t>
            </w:r>
          </w:p>
          <w:p w14:paraId="3F2131DD" w14:textId="77777777" w:rsidR="00A445D7" w:rsidRPr="00133CDE" w:rsidRDefault="00A445D7" w:rsidP="00930AA6">
            <w:pPr>
              <w:jc w:val="both"/>
              <w:rPr>
                <w:rFonts w:ascii="Book Antiqua" w:hAnsi="Book Antiqua"/>
                <w:lang w:val="en-GB"/>
              </w:rPr>
            </w:pPr>
            <w:r w:rsidRPr="00133CDE">
              <w:rPr>
                <w:rFonts w:ascii="Book Antiqua" w:hAnsi="Book Antiqua"/>
                <w:lang w:val="en-GB"/>
              </w:rPr>
              <w:t>Power Grid Corporation of India Limited,</w:t>
            </w:r>
          </w:p>
          <w:p w14:paraId="7782BADB" w14:textId="77777777" w:rsidR="00A445D7" w:rsidRPr="00133CDE" w:rsidRDefault="00A445D7" w:rsidP="00930AA6">
            <w:pPr>
              <w:shd w:val="clear" w:color="auto" w:fill="FFFFFF"/>
              <w:tabs>
                <w:tab w:val="left" w:pos="1037"/>
              </w:tabs>
              <w:ind w:left="1080" w:hanging="1080"/>
              <w:jc w:val="both"/>
              <w:rPr>
                <w:rFonts w:ascii="Book Antiqua" w:hAnsi="Book Antiqua" w:cs="Arial"/>
                <w:lang w:val="en-GB"/>
              </w:rPr>
            </w:pPr>
            <w:r w:rsidRPr="00133CDE">
              <w:rPr>
                <w:rFonts w:ascii="Book Antiqua" w:hAnsi="Book Antiqua" w:cs="Arial"/>
                <w:lang w:val="en-GB"/>
              </w:rPr>
              <w:t>Northern Region Transmission System–I, Regional Headquarter,</w:t>
            </w:r>
          </w:p>
          <w:p w14:paraId="6D476003" w14:textId="77777777" w:rsidR="00A445D7" w:rsidRPr="00133CDE" w:rsidRDefault="00A445D7" w:rsidP="00930AA6">
            <w:pPr>
              <w:rPr>
                <w:rFonts w:ascii="Book Antiqua" w:hAnsi="Book Antiqua"/>
              </w:rPr>
            </w:pPr>
            <w:r w:rsidRPr="00133CDE">
              <w:rPr>
                <w:rFonts w:ascii="Book Antiqua" w:hAnsi="Book Antiqua"/>
              </w:rPr>
              <w:t xml:space="preserve">SCO Bay No. 5 to 10, Sector 16A, </w:t>
            </w:r>
          </w:p>
          <w:p w14:paraId="663B480D" w14:textId="77777777" w:rsidR="00A445D7" w:rsidRPr="00133CDE" w:rsidRDefault="00A445D7" w:rsidP="00930AA6">
            <w:pPr>
              <w:rPr>
                <w:rFonts w:ascii="Book Antiqua" w:hAnsi="Book Antiqua"/>
              </w:rPr>
            </w:pPr>
            <w:r w:rsidRPr="00133CDE">
              <w:rPr>
                <w:rFonts w:ascii="Book Antiqua" w:hAnsi="Book Antiqua"/>
              </w:rPr>
              <w:t>Faridabad-121002, Haryana</w:t>
            </w:r>
          </w:p>
          <w:p w14:paraId="0B480965" w14:textId="77777777" w:rsidR="00A445D7" w:rsidRPr="00133CDE" w:rsidRDefault="00A445D7" w:rsidP="00930AA6">
            <w:pPr>
              <w:jc w:val="both"/>
              <w:rPr>
                <w:rFonts w:ascii="Book Antiqua" w:hAnsi="Book Antiqua" w:cs="Arial"/>
                <w:lang w:val="en-GB"/>
              </w:rPr>
            </w:pPr>
          </w:p>
          <w:p w14:paraId="659D2608" w14:textId="69AA187D" w:rsidR="00A445D7" w:rsidRPr="00133CDE" w:rsidRDefault="00A445D7" w:rsidP="00930AA6">
            <w:pPr>
              <w:jc w:val="both"/>
              <w:rPr>
                <w:rFonts w:ascii="Book Antiqua" w:hAnsi="Book Antiqua"/>
                <w:lang w:val="en-GB"/>
              </w:rPr>
            </w:pPr>
            <w:r w:rsidRPr="00133CDE">
              <w:rPr>
                <w:rFonts w:ascii="Book Antiqua" w:hAnsi="Book Antiqua"/>
                <w:b/>
                <w:lang w:val="en-GB"/>
              </w:rPr>
              <w:t>Kind Attn.:</w:t>
            </w:r>
            <w:r w:rsidRPr="00133CDE">
              <w:rPr>
                <w:rFonts w:ascii="Book Antiqua" w:hAnsi="Book Antiqua"/>
                <w:lang w:val="en-GB"/>
              </w:rPr>
              <w:t xml:space="preserve"> Ch. Mgr.(C&amp;M)</w:t>
            </w:r>
          </w:p>
          <w:p w14:paraId="58C8DF8A" w14:textId="77777777" w:rsidR="00A445D7" w:rsidRPr="00133CDE" w:rsidRDefault="00A445D7" w:rsidP="00930AA6">
            <w:pPr>
              <w:jc w:val="both"/>
              <w:rPr>
                <w:rFonts w:ascii="Book Antiqua" w:hAnsi="Book Antiqua" w:cs="Arial"/>
                <w:snapToGrid w:val="0"/>
              </w:rPr>
            </w:pPr>
            <w:r w:rsidRPr="00133CDE">
              <w:rPr>
                <w:rFonts w:ascii="Book Antiqua" w:hAnsi="Book Antiqua" w:cs="Arial"/>
                <w:b/>
                <w:snapToGrid w:val="0"/>
              </w:rPr>
              <w:t>Telephone Nos.:</w:t>
            </w:r>
            <w:r w:rsidRPr="00133CDE">
              <w:rPr>
                <w:rFonts w:ascii="Book Antiqua" w:hAnsi="Book Antiqua" w:cs="Arial"/>
                <w:snapToGrid w:val="0"/>
              </w:rPr>
              <w:t xml:space="preserve"> +91-(0)011-26867148 </w:t>
            </w:r>
          </w:p>
          <w:p w14:paraId="1462FC0D" w14:textId="18673D3E" w:rsidR="005215EA" w:rsidRDefault="005215EA" w:rsidP="005215EA">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F8559B">
              <w:rPr>
                <w:rFonts w:ascii="Book Antiqua" w:hAnsi="Book Antiqua" w:cs="Arial"/>
              </w:rPr>
              <w:t>70270001979</w:t>
            </w:r>
          </w:p>
          <w:p w14:paraId="346C48E7" w14:textId="77777777" w:rsidR="005215EA" w:rsidRPr="00816F25" w:rsidRDefault="005215EA" w:rsidP="005215EA">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39359904" w14:textId="77777777" w:rsidR="005215EA" w:rsidRDefault="00000000" w:rsidP="005215EA">
            <w:pPr>
              <w:tabs>
                <w:tab w:val="left" w:pos="1962"/>
              </w:tabs>
              <w:ind w:left="2999" w:hanging="1962"/>
              <w:jc w:val="both"/>
              <w:rPr>
                <w:rFonts w:ascii="Book Antiqua" w:hAnsi="Book Antiqua"/>
                <w:color w:val="0000FF"/>
              </w:rPr>
            </w:pPr>
            <w:hyperlink r:id="rId8" w:history="1">
              <w:r w:rsidR="005215EA" w:rsidRPr="00673738">
                <w:rPr>
                  <w:rStyle w:val="Hyperlink"/>
                  <w:rFonts w:ascii="Book Antiqua" w:hAnsi="Book Antiqua"/>
                  <w:b/>
                  <w:bCs/>
                </w:rPr>
                <w:t>ashwani.mishra@powergrid.</w:t>
              </w:r>
            </w:hyperlink>
            <w:r w:rsidR="005215EA">
              <w:rPr>
                <w:rStyle w:val="Hyperlink"/>
                <w:rFonts w:ascii="Book Antiqua" w:hAnsi="Book Antiqua"/>
              </w:rPr>
              <w:t>in</w:t>
            </w:r>
          </w:p>
          <w:p w14:paraId="583BF2C9" w14:textId="000F647A" w:rsidR="005215EA" w:rsidRDefault="000C15A0" w:rsidP="005215EA">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5215EA" w:rsidRPr="0026741A">
              <w:rPr>
                <w:rFonts w:ascii="Book Antiqua" w:hAnsi="Book Antiqua"/>
                <w:color w:val="0000FF"/>
                <w:u w:val="single"/>
              </w:rPr>
              <w:t>@powergrid.</w:t>
            </w:r>
            <w:r w:rsidR="005215EA">
              <w:rPr>
                <w:rFonts w:ascii="Book Antiqua" w:hAnsi="Book Antiqua"/>
                <w:color w:val="0000FF"/>
                <w:u w:val="single"/>
              </w:rPr>
              <w:t>in</w:t>
            </w:r>
          </w:p>
          <w:p w14:paraId="5622C8D7" w14:textId="5BA41760" w:rsidR="00A445D7" w:rsidRPr="00133CDE" w:rsidRDefault="00A445D7" w:rsidP="00133CDE">
            <w:pPr>
              <w:ind w:left="1715" w:hanging="1701"/>
              <w:rPr>
                <w:rFonts w:ascii="Book Antiqua" w:hAnsi="Book Antiqua" w:cs="Arial"/>
                <w:b/>
                <w:bCs/>
              </w:rPr>
            </w:pPr>
          </w:p>
        </w:tc>
      </w:tr>
      <w:tr w:rsidR="00A445D7" w:rsidRPr="00133CDE" w14:paraId="7B843B54" w14:textId="77777777" w:rsidTr="00623770">
        <w:tc>
          <w:tcPr>
            <w:tcW w:w="824" w:type="dxa"/>
            <w:tcBorders>
              <w:right w:val="single" w:sz="4" w:space="0" w:color="auto"/>
            </w:tcBorders>
          </w:tcPr>
          <w:p w14:paraId="33E79540"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5575D7" w14:textId="77777777" w:rsidR="00A445D7" w:rsidRPr="00133CDE" w:rsidRDefault="00A445D7" w:rsidP="00F9391E">
            <w:pPr>
              <w:jc w:val="both"/>
              <w:rPr>
                <w:rFonts w:ascii="Book Antiqua" w:hAnsi="Book Antiqua" w:cs="Arial"/>
              </w:rPr>
            </w:pPr>
            <w:r w:rsidRPr="00133CDE">
              <w:rPr>
                <w:rFonts w:ascii="Book Antiqua" w:hAnsi="Book Antiqua" w:cs="Arial"/>
              </w:rPr>
              <w:t>GCC 1.1 (</w:t>
            </w:r>
            <w:r>
              <w:rPr>
                <w:rFonts w:ascii="Book Antiqua" w:hAnsi="Book Antiqua" w:cs="Arial"/>
              </w:rPr>
              <w:t>e</w:t>
            </w:r>
            <w:r w:rsidRPr="00133CDE">
              <w:rPr>
                <w:rFonts w:ascii="Book Antiqua" w:hAnsi="Book Antiqua" w:cs="Arial"/>
              </w:rPr>
              <w:t>)</w:t>
            </w:r>
          </w:p>
          <w:p w14:paraId="27969EC9" w14:textId="77777777" w:rsidR="00A445D7" w:rsidRPr="00133CDE" w:rsidRDefault="00A445D7" w:rsidP="00F9391E">
            <w:pPr>
              <w:jc w:val="both"/>
              <w:rPr>
                <w:rFonts w:ascii="Book Antiqua" w:hAnsi="Book Antiqua" w:cs="Arial"/>
              </w:rPr>
            </w:pPr>
          </w:p>
          <w:p w14:paraId="58564B27" w14:textId="77777777" w:rsidR="00A445D7" w:rsidRDefault="00A445D7" w:rsidP="00F9391E">
            <w:pPr>
              <w:jc w:val="both"/>
              <w:rPr>
                <w:rFonts w:ascii="Book Antiqua" w:hAnsi="Book Antiqua" w:cs="Arial"/>
              </w:rPr>
            </w:pPr>
          </w:p>
        </w:tc>
        <w:tc>
          <w:tcPr>
            <w:tcW w:w="7184" w:type="dxa"/>
            <w:tcBorders>
              <w:left w:val="nil"/>
            </w:tcBorders>
          </w:tcPr>
          <w:p w14:paraId="018DF19C" w14:textId="77777777" w:rsidR="00A445D7" w:rsidRPr="00133CDE" w:rsidRDefault="00A445D7" w:rsidP="00F9391E">
            <w:pPr>
              <w:jc w:val="both"/>
              <w:rPr>
                <w:rFonts w:ascii="Book Antiqua" w:hAnsi="Book Antiqua" w:cs="Arial"/>
                <w:b/>
                <w:bCs/>
              </w:rPr>
            </w:pPr>
            <w:r w:rsidRPr="00133CDE">
              <w:rPr>
                <w:rFonts w:ascii="Book Antiqua" w:hAnsi="Book Antiqua" w:cs="Arial"/>
                <w:b/>
                <w:bCs/>
              </w:rPr>
              <w:t>Supplementing Sub-Clause GCC 1.1(</w:t>
            </w:r>
            <w:proofErr w:type="spellStart"/>
            <w:r w:rsidRPr="00133CDE">
              <w:rPr>
                <w:rFonts w:ascii="Book Antiqua" w:hAnsi="Book Antiqua" w:cs="Arial"/>
                <w:b/>
                <w:bCs/>
              </w:rPr>
              <w:t>ee</w:t>
            </w:r>
            <w:proofErr w:type="spellEnd"/>
            <w:r w:rsidRPr="00133CDE">
              <w:rPr>
                <w:rFonts w:ascii="Book Antiqua" w:hAnsi="Book Antiqua" w:cs="Arial"/>
                <w:b/>
                <w:bCs/>
              </w:rPr>
              <w:t>)</w:t>
            </w:r>
          </w:p>
          <w:p w14:paraId="3D7AAA5D" w14:textId="77777777" w:rsidR="00A445D7" w:rsidRPr="00133CDE" w:rsidRDefault="00A445D7" w:rsidP="00F9391E">
            <w:pPr>
              <w:jc w:val="both"/>
              <w:rPr>
                <w:rFonts w:ascii="Book Antiqua" w:eastAsia="MS Mincho" w:hAnsi="Book Antiqua" w:cs="Arial"/>
              </w:rPr>
            </w:pPr>
          </w:p>
          <w:p w14:paraId="25E69093" w14:textId="77777777" w:rsidR="00A445D7" w:rsidRPr="00133CDE" w:rsidRDefault="00A445D7"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19450DBA" w14:textId="77777777" w:rsidR="00A445D7" w:rsidRPr="00133CDE" w:rsidRDefault="00A445D7"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A445D7" w:rsidRPr="00133CDE" w14:paraId="6992AF69" w14:textId="77777777" w:rsidTr="00F9391E">
              <w:trPr>
                <w:tblHeader/>
              </w:trPr>
              <w:tc>
                <w:tcPr>
                  <w:tcW w:w="527" w:type="dxa"/>
                </w:tcPr>
                <w:p w14:paraId="092C6680" w14:textId="77777777" w:rsidR="00A445D7" w:rsidRPr="00133CDE" w:rsidRDefault="00A445D7"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0764EC62" w14:textId="77777777" w:rsidR="00A445D7" w:rsidRPr="00133CDE" w:rsidRDefault="00A445D7"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45CD21B3" w14:textId="77777777" w:rsidR="00A445D7" w:rsidRPr="00133CDE" w:rsidRDefault="00A445D7"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A445D7" w:rsidRPr="00133CDE" w14:paraId="0F5B5659" w14:textId="77777777" w:rsidTr="00F9391E">
              <w:trPr>
                <w:trHeight w:val="545"/>
              </w:trPr>
              <w:tc>
                <w:tcPr>
                  <w:tcW w:w="527" w:type="dxa"/>
                </w:tcPr>
                <w:p w14:paraId="3B6031C0" w14:textId="77777777" w:rsidR="00A445D7" w:rsidRPr="00133CDE" w:rsidRDefault="00A445D7" w:rsidP="00F9391E">
                  <w:pPr>
                    <w:jc w:val="both"/>
                    <w:rPr>
                      <w:rFonts w:ascii="Book Antiqua" w:eastAsia="MS Mincho" w:hAnsi="Book Antiqua" w:cs="Arial"/>
                    </w:rPr>
                  </w:pPr>
                  <w:r w:rsidRPr="00133CDE">
                    <w:rPr>
                      <w:rFonts w:ascii="Book Antiqua" w:eastAsia="MS Mincho" w:hAnsi="Book Antiqua" w:cs="Arial"/>
                    </w:rPr>
                    <w:t>1</w:t>
                  </w:r>
                </w:p>
                <w:p w14:paraId="74616E16" w14:textId="77777777" w:rsidR="00A445D7" w:rsidRPr="00133CDE" w:rsidRDefault="00A445D7" w:rsidP="00F9391E">
                  <w:pPr>
                    <w:jc w:val="both"/>
                    <w:rPr>
                      <w:rFonts w:ascii="Book Antiqua" w:eastAsia="MS Mincho" w:hAnsi="Book Antiqua" w:cs="Arial"/>
                    </w:rPr>
                  </w:pPr>
                </w:p>
              </w:tc>
              <w:tc>
                <w:tcPr>
                  <w:tcW w:w="4006" w:type="dxa"/>
                </w:tcPr>
                <w:p w14:paraId="58C92BF1" w14:textId="5E62B4B3" w:rsidR="00A445D7" w:rsidRPr="004228CF" w:rsidRDefault="004228CF" w:rsidP="005215EA">
                  <w:pPr>
                    <w:jc w:val="both"/>
                    <w:rPr>
                      <w:rFonts w:ascii="Nirmala UI" w:hAnsi="Nirmala UI" w:cs="Nirmala UI"/>
                      <w:b/>
                      <w:bCs/>
                      <w:noProof/>
                      <w:color w:val="0000FF"/>
                    </w:rPr>
                  </w:pPr>
                  <w:r w:rsidRPr="00AA3B26">
                    <w:rPr>
                      <w:rFonts w:ascii="Book Antiqua" w:hAnsi="Book Antiqua"/>
                      <w:b/>
                      <w:bCs/>
                      <w:color w:val="333333"/>
                      <w:lang w:bidi="hi-IN"/>
                    </w:rPr>
                    <w:t>Dragging, packing, loading, transportation, unloading and dragging to final position on plinth including transit cum erection insurance of 765KV 80MVAr 1 Ph</w:t>
                  </w:r>
                  <w:r w:rsidRPr="004228CF">
                    <w:rPr>
                      <w:rFonts w:ascii="Book Antiqua" w:hAnsi="Book Antiqua"/>
                      <w:b/>
                      <w:bCs/>
                      <w:color w:val="333333"/>
                      <w:lang w:bidi="hi-IN"/>
                    </w:rPr>
                    <w:t xml:space="preserve"> </w:t>
                  </w:r>
                  <w:r w:rsidRPr="00AA3B26">
                    <w:rPr>
                      <w:rFonts w:ascii="Book Antiqua" w:hAnsi="Book Antiqua"/>
                      <w:b/>
                      <w:bCs/>
                      <w:color w:val="333333"/>
                      <w:lang w:bidi="hi-IN"/>
                    </w:rPr>
                    <w:t>ABB make cold spare Reactor from POWERGRID 765KV Bhadla-2 Substation, NR-1 Rajasthan to 765KV Srikakulam Substation SR-1, Andhra Pradesh</w:t>
                  </w:r>
                </w:p>
              </w:tc>
              <w:tc>
                <w:tcPr>
                  <w:tcW w:w="2439" w:type="dxa"/>
                  <w:vAlign w:val="center"/>
                </w:tcPr>
                <w:p w14:paraId="31BC8AB1" w14:textId="77777777" w:rsidR="00AB6937" w:rsidRDefault="00AB6937" w:rsidP="00F9391E">
                  <w:pPr>
                    <w:rPr>
                      <w:rFonts w:ascii="Book Antiqua" w:hAnsi="Book Antiqua" w:cs="Arial"/>
                      <w:b/>
                      <w:bCs/>
                      <w:noProof/>
                      <w:color w:val="0000FF"/>
                    </w:rPr>
                  </w:pPr>
                </w:p>
                <w:p w14:paraId="38A79065" w14:textId="7F995B02" w:rsidR="00A445D7" w:rsidRPr="00133CDE" w:rsidRDefault="004228CF" w:rsidP="00F9391E">
                  <w:pPr>
                    <w:rPr>
                      <w:rFonts w:ascii="Book Antiqua" w:eastAsia="MS Mincho" w:hAnsi="Book Antiqua" w:cs="Arial"/>
                    </w:rPr>
                  </w:pPr>
                  <w:r>
                    <w:rPr>
                      <w:rFonts w:ascii="Book Antiqua" w:hAnsi="Book Antiqua" w:cs="Arial"/>
                      <w:b/>
                      <w:bCs/>
                      <w:noProof/>
                      <w:color w:val="0000FF"/>
                    </w:rPr>
                    <w:t>6</w:t>
                  </w:r>
                  <w:r w:rsidR="00D953D7">
                    <w:rPr>
                      <w:rFonts w:ascii="Book Antiqua" w:hAnsi="Book Antiqua" w:cs="Arial"/>
                      <w:b/>
                      <w:bCs/>
                      <w:noProof/>
                      <w:color w:val="0000FF"/>
                    </w:rPr>
                    <w:t>0</w:t>
                  </w:r>
                  <w:r w:rsidR="00DB619B">
                    <w:rPr>
                      <w:rFonts w:ascii="Book Antiqua" w:hAnsi="Book Antiqua" w:cs="Arial"/>
                      <w:b/>
                      <w:bCs/>
                      <w:noProof/>
                      <w:color w:val="0000FF"/>
                    </w:rPr>
                    <w:t xml:space="preserve"> (Th</w:t>
                  </w:r>
                  <w:r w:rsidR="00D953D7">
                    <w:rPr>
                      <w:rFonts w:ascii="Book Antiqua" w:hAnsi="Book Antiqua" w:cs="Arial"/>
                      <w:b/>
                      <w:bCs/>
                      <w:noProof/>
                      <w:color w:val="0000FF"/>
                    </w:rPr>
                    <w:t>irty</w:t>
                  </w:r>
                  <w:r w:rsidR="00DB619B">
                    <w:rPr>
                      <w:rFonts w:ascii="Book Antiqua" w:hAnsi="Book Antiqua" w:cs="Arial"/>
                      <w:b/>
                      <w:bCs/>
                      <w:noProof/>
                      <w:color w:val="0000FF"/>
                    </w:rPr>
                    <w:t xml:space="preserve">) </w:t>
                  </w:r>
                  <w:r w:rsidR="00D953D7">
                    <w:rPr>
                      <w:rFonts w:ascii="Book Antiqua" w:hAnsi="Book Antiqua" w:cs="Arial"/>
                      <w:b/>
                      <w:bCs/>
                      <w:noProof/>
                      <w:color w:val="0000FF"/>
                    </w:rPr>
                    <w:t>Days</w:t>
                  </w:r>
                </w:p>
              </w:tc>
            </w:tr>
          </w:tbl>
          <w:p w14:paraId="3E0C5E23" w14:textId="77777777" w:rsidR="00A445D7" w:rsidRPr="00133CDE" w:rsidRDefault="00A445D7" w:rsidP="00F9391E">
            <w:pPr>
              <w:jc w:val="both"/>
              <w:rPr>
                <w:rFonts w:ascii="Book Antiqua" w:hAnsi="Book Antiqua" w:cs="Arial"/>
                <w:b/>
                <w:bCs/>
              </w:rPr>
            </w:pPr>
          </w:p>
        </w:tc>
      </w:tr>
      <w:tr w:rsidR="00A445D7" w:rsidRPr="00133CDE" w14:paraId="05D61295" w14:textId="77777777" w:rsidTr="00623770">
        <w:tc>
          <w:tcPr>
            <w:tcW w:w="824" w:type="dxa"/>
            <w:tcBorders>
              <w:right w:val="single" w:sz="4" w:space="0" w:color="auto"/>
            </w:tcBorders>
          </w:tcPr>
          <w:p w14:paraId="1AE504D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EF6B724" w14:textId="77777777" w:rsidR="00A445D7" w:rsidRPr="00133CDE" w:rsidRDefault="00A445D7"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39DCCB87"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Addition/ Deletion / Substitutions to the different section of the Bidding Documents</w:t>
            </w:r>
          </w:p>
          <w:p w14:paraId="6678BFA6" w14:textId="77777777" w:rsidR="00A445D7" w:rsidRPr="00133CDE" w:rsidRDefault="00A445D7" w:rsidP="00F9391E">
            <w:pPr>
              <w:jc w:val="both"/>
              <w:rPr>
                <w:rFonts w:ascii="Book Antiqua" w:hAnsi="Book Antiqua" w:cs="Calibri"/>
                <w:b/>
                <w:bCs/>
              </w:rPr>
            </w:pPr>
          </w:p>
          <w:p w14:paraId="415D39B1" w14:textId="77777777" w:rsidR="00A445D7" w:rsidRPr="00133CDE" w:rsidRDefault="00A445D7" w:rsidP="00F9391E">
            <w:pPr>
              <w:numPr>
                <w:ilvl w:val="0"/>
                <w:numId w:val="31"/>
              </w:numPr>
              <w:jc w:val="both"/>
              <w:rPr>
                <w:rFonts w:ascii="Book Antiqua" w:hAnsi="Book Antiqua" w:cs="Calibri"/>
              </w:rPr>
            </w:pPr>
            <w:r w:rsidRPr="00133CDE">
              <w:rPr>
                <w:rFonts w:ascii="Book Antiqua" w:hAnsi="Book Antiqua" w:cs="Calibri"/>
              </w:rPr>
              <w:lastRenderedPageBreak/>
              <w:t xml:space="preserve">The words ‘Bid’ or ‘Offer’ shall have the same meaning as the word ‘Tender’. These words have been used interchangeably and shall carry the same meaning.  </w:t>
            </w:r>
          </w:p>
          <w:p w14:paraId="307B14D7" w14:textId="77777777" w:rsidR="00A445D7" w:rsidRPr="00133CDE" w:rsidRDefault="00A445D7" w:rsidP="00F9391E">
            <w:pPr>
              <w:numPr>
                <w:ilvl w:val="0"/>
                <w:numId w:val="31"/>
              </w:numPr>
              <w:jc w:val="both"/>
              <w:rPr>
                <w:rFonts w:ascii="Book Antiqua" w:hAnsi="Book Antiqua" w:cs="Calibri"/>
              </w:rPr>
            </w:pPr>
            <w:r w:rsidRPr="00133CDE">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7CDB5844" w14:textId="77777777" w:rsidR="00A445D7" w:rsidRPr="00133CDE" w:rsidRDefault="00A445D7" w:rsidP="00F9391E">
            <w:pPr>
              <w:jc w:val="both"/>
              <w:rPr>
                <w:rFonts w:ascii="Book Antiqua" w:hAnsi="Book Antiqua" w:cs="Arial"/>
                <w:b/>
                <w:bCs/>
              </w:rPr>
            </w:pPr>
            <w:r w:rsidRPr="00133CDE">
              <w:rPr>
                <w:rFonts w:ascii="Book Antiqua" w:hAnsi="Book Antiqua" w:cs="Calibri"/>
              </w:rPr>
              <w:t>The word ‘Notice Inviting Tender’ shall have the same meaning as the word ‘Invitation for Bids’. These works have been used interchangeably and shall carry the same meaning.</w:t>
            </w:r>
          </w:p>
        </w:tc>
      </w:tr>
      <w:tr w:rsidR="00A445D7" w:rsidRPr="00133CDE" w14:paraId="2BB2B3D0" w14:textId="77777777" w:rsidTr="00623770">
        <w:tc>
          <w:tcPr>
            <w:tcW w:w="824" w:type="dxa"/>
            <w:tcBorders>
              <w:right w:val="single" w:sz="4" w:space="0" w:color="auto"/>
            </w:tcBorders>
          </w:tcPr>
          <w:p w14:paraId="0093849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518F7C" w14:textId="77777777" w:rsidR="00A445D7" w:rsidRPr="00133CDE" w:rsidRDefault="00A445D7" w:rsidP="00F9391E">
            <w:pPr>
              <w:jc w:val="both"/>
              <w:rPr>
                <w:rFonts w:ascii="Book Antiqua" w:hAnsi="Book Antiqua"/>
                <w:b/>
                <w:bCs/>
              </w:rPr>
            </w:pPr>
            <w:r w:rsidRPr="00133CDE">
              <w:rPr>
                <w:rFonts w:ascii="Book Antiqua" w:hAnsi="Book Antiqua"/>
              </w:rPr>
              <w:t>GCC 2.9</w:t>
            </w:r>
          </w:p>
        </w:tc>
        <w:tc>
          <w:tcPr>
            <w:tcW w:w="7184" w:type="dxa"/>
            <w:tcBorders>
              <w:left w:val="nil"/>
            </w:tcBorders>
          </w:tcPr>
          <w:p w14:paraId="71FA5599" w14:textId="77777777" w:rsidR="00A445D7" w:rsidRPr="00133CDE" w:rsidRDefault="00A445D7" w:rsidP="00F9391E">
            <w:pPr>
              <w:jc w:val="both"/>
              <w:rPr>
                <w:rFonts w:ascii="Book Antiqua" w:hAnsi="Book Antiqua" w:cs="Arial"/>
                <w:b/>
                <w:bCs/>
              </w:rPr>
            </w:pPr>
            <w:r w:rsidRPr="00133CDE">
              <w:rPr>
                <w:rFonts w:ascii="Book Antiqua" w:hAnsi="Book Antiqua"/>
                <w:bCs/>
              </w:rPr>
              <w:t>Deleted as Not Applicable.</w:t>
            </w:r>
          </w:p>
        </w:tc>
      </w:tr>
      <w:tr w:rsidR="00A445D7" w:rsidRPr="00133CDE" w14:paraId="075E3B27" w14:textId="77777777" w:rsidTr="00623770">
        <w:tc>
          <w:tcPr>
            <w:tcW w:w="824" w:type="dxa"/>
            <w:tcBorders>
              <w:right w:val="single" w:sz="4" w:space="0" w:color="auto"/>
            </w:tcBorders>
          </w:tcPr>
          <w:p w14:paraId="01A8F55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D844EC" w14:textId="77777777" w:rsidR="00A445D7" w:rsidRPr="00133CDE" w:rsidRDefault="00A445D7" w:rsidP="00F9391E">
            <w:pPr>
              <w:jc w:val="both"/>
              <w:rPr>
                <w:rFonts w:ascii="Book Antiqua" w:hAnsi="Book Antiqua"/>
              </w:rPr>
            </w:pPr>
            <w:r w:rsidRPr="00133CDE">
              <w:rPr>
                <w:rFonts w:ascii="Book Antiqua" w:hAnsi="Book Antiqua"/>
              </w:rPr>
              <w:t>GCC 3.6</w:t>
            </w:r>
          </w:p>
        </w:tc>
        <w:tc>
          <w:tcPr>
            <w:tcW w:w="7184" w:type="dxa"/>
            <w:tcBorders>
              <w:left w:val="nil"/>
            </w:tcBorders>
          </w:tcPr>
          <w:p w14:paraId="08D8EE6D"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Add new GCC clause 3.6</w:t>
            </w:r>
          </w:p>
          <w:p w14:paraId="053F7EA1" w14:textId="77777777" w:rsidR="00A445D7" w:rsidRPr="00133CDE" w:rsidRDefault="00A445D7" w:rsidP="00F9391E">
            <w:pPr>
              <w:jc w:val="both"/>
              <w:rPr>
                <w:rFonts w:ascii="Book Antiqua" w:hAnsi="Book Antiqua" w:cs="Calibri"/>
              </w:rPr>
            </w:pPr>
          </w:p>
          <w:p w14:paraId="6FE98E59" w14:textId="77777777" w:rsidR="00A445D7" w:rsidRPr="00133CDE" w:rsidRDefault="00A445D7"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6E06DE72" w14:textId="77777777" w:rsidR="00A445D7" w:rsidRPr="00133CDE" w:rsidRDefault="00A445D7" w:rsidP="00F9391E">
            <w:pPr>
              <w:jc w:val="both"/>
              <w:rPr>
                <w:rFonts w:ascii="Book Antiqua" w:hAnsi="Book Antiqua" w:cs="Calibri"/>
              </w:rPr>
            </w:pPr>
          </w:p>
          <w:p w14:paraId="1890ADD5"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16985F2" w14:textId="77777777" w:rsidR="00A445D7" w:rsidRPr="00133CDE" w:rsidRDefault="00A445D7" w:rsidP="00F9391E">
            <w:pPr>
              <w:jc w:val="both"/>
              <w:rPr>
                <w:rFonts w:ascii="Book Antiqua" w:hAnsi="Book Antiqua" w:cs="Calibri"/>
              </w:rPr>
            </w:pPr>
          </w:p>
          <w:p w14:paraId="484445EB"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E3B1A44" w14:textId="77777777" w:rsidR="00A445D7" w:rsidRPr="00133CDE" w:rsidRDefault="00A445D7" w:rsidP="00F9391E">
            <w:pPr>
              <w:jc w:val="both"/>
              <w:rPr>
                <w:rFonts w:ascii="Book Antiqua" w:hAnsi="Book Antiqua" w:cs="Calibri"/>
              </w:rPr>
            </w:pPr>
          </w:p>
          <w:p w14:paraId="3C6B9C76" w14:textId="77777777" w:rsidR="00A445D7" w:rsidRPr="00133CDE" w:rsidRDefault="00A445D7"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Contract but which are necessary for completion of works shall be deemed to be included in the </w:t>
            </w:r>
            <w:r w:rsidRPr="00133CDE">
              <w:rPr>
                <w:rFonts w:ascii="Book Antiqua" w:hAnsi="Book Antiqua" w:cs="Calibri"/>
              </w:rPr>
              <w:lastRenderedPageBreak/>
              <w:t xml:space="preserve">scope. All such materials and components shall be arranged and transported by the Contractor at his cost and expense. </w:t>
            </w:r>
          </w:p>
        </w:tc>
      </w:tr>
      <w:tr w:rsidR="00A445D7" w:rsidRPr="00133CDE" w14:paraId="27A3190A" w14:textId="77777777" w:rsidTr="00623770">
        <w:tc>
          <w:tcPr>
            <w:tcW w:w="824" w:type="dxa"/>
            <w:tcBorders>
              <w:right w:val="single" w:sz="4" w:space="0" w:color="auto"/>
            </w:tcBorders>
          </w:tcPr>
          <w:p w14:paraId="45100A4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682296" w14:textId="77777777" w:rsidR="00A445D7" w:rsidRPr="00133CDE" w:rsidRDefault="00A445D7"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1D039C93" w14:textId="77777777" w:rsidR="00A445D7" w:rsidRPr="00133CDE" w:rsidRDefault="00A445D7"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2E9A8334" w14:textId="77777777" w:rsidR="00A445D7" w:rsidRPr="00133CDE" w:rsidRDefault="00A445D7" w:rsidP="00F9391E">
            <w:pPr>
              <w:jc w:val="both"/>
              <w:rPr>
                <w:rFonts w:ascii="Book Antiqua" w:hAnsi="Book Antiqua"/>
                <w:color w:val="000000"/>
                <w:lang w:bidi="hi-IN"/>
              </w:rPr>
            </w:pPr>
          </w:p>
          <w:p w14:paraId="78A82686"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 xml:space="preserve">4.  Time for Commencement and Completion </w:t>
            </w:r>
          </w:p>
          <w:p w14:paraId="65DACB34" w14:textId="77777777" w:rsidR="00A445D7" w:rsidRPr="00133CDE" w:rsidRDefault="00A445D7" w:rsidP="00F9391E">
            <w:pPr>
              <w:jc w:val="both"/>
              <w:rPr>
                <w:rFonts w:ascii="Book Antiqua" w:hAnsi="Book Antiqua"/>
                <w:color w:val="000000"/>
                <w:lang w:bidi="hi-IN"/>
              </w:rPr>
            </w:pPr>
          </w:p>
          <w:p w14:paraId="15B272B8"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9E7B4BD" w14:textId="77777777" w:rsidR="00A445D7" w:rsidRPr="00133CDE" w:rsidRDefault="00A445D7" w:rsidP="00F9391E">
            <w:pPr>
              <w:jc w:val="both"/>
              <w:rPr>
                <w:rFonts w:ascii="Book Antiqua" w:hAnsi="Book Antiqua"/>
                <w:color w:val="000000"/>
                <w:lang w:bidi="hi-IN"/>
              </w:rPr>
            </w:pPr>
          </w:p>
          <w:p w14:paraId="490DA3D5" w14:textId="77777777" w:rsidR="00A445D7" w:rsidRPr="00133CDE" w:rsidRDefault="00A445D7"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2B52EEE2" w14:textId="77777777" w:rsidR="00A445D7" w:rsidRPr="00133CDE" w:rsidRDefault="00A445D7" w:rsidP="00F9391E">
            <w:pPr>
              <w:jc w:val="both"/>
              <w:rPr>
                <w:rFonts w:ascii="Book Antiqua" w:hAnsi="Book Antiqua"/>
              </w:rPr>
            </w:pPr>
          </w:p>
        </w:tc>
      </w:tr>
      <w:tr w:rsidR="00A445D7" w:rsidRPr="00133CDE" w14:paraId="395E0F81" w14:textId="77777777" w:rsidTr="00623770">
        <w:tc>
          <w:tcPr>
            <w:tcW w:w="824" w:type="dxa"/>
            <w:tcBorders>
              <w:right w:val="single" w:sz="4" w:space="0" w:color="auto"/>
            </w:tcBorders>
          </w:tcPr>
          <w:p w14:paraId="37044C4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AF0249A" w14:textId="77777777" w:rsidR="00A445D7" w:rsidRPr="00133CDE" w:rsidRDefault="00A445D7"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9B900BD" w14:textId="77777777" w:rsidR="00A445D7" w:rsidRPr="00133CDE" w:rsidRDefault="00A445D7"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A445D7" w:rsidRPr="00133CDE" w14:paraId="65B2EAD0" w14:textId="77777777" w:rsidTr="00623770">
        <w:tc>
          <w:tcPr>
            <w:tcW w:w="824" w:type="dxa"/>
            <w:tcBorders>
              <w:right w:val="single" w:sz="4" w:space="0" w:color="auto"/>
            </w:tcBorders>
          </w:tcPr>
          <w:p w14:paraId="68858E38"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6ADE9AF" w14:textId="77777777" w:rsidR="00A445D7" w:rsidRPr="00133CDE" w:rsidRDefault="00A445D7"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38EADBA1" w14:textId="77777777" w:rsidR="00A445D7" w:rsidRPr="00133CDE" w:rsidRDefault="00A445D7" w:rsidP="00F9391E">
            <w:pPr>
              <w:pStyle w:val="Default"/>
              <w:jc w:val="both"/>
              <w:rPr>
                <w:b/>
                <w:bCs/>
              </w:rPr>
            </w:pPr>
            <w:r w:rsidRPr="00133CDE">
              <w:rPr>
                <w:b/>
                <w:bCs/>
              </w:rPr>
              <w:t>Replace Sub-Clause GCC 9.3.1</w:t>
            </w:r>
          </w:p>
          <w:p w14:paraId="24F88F66" w14:textId="77777777" w:rsidR="00A445D7" w:rsidRPr="00133CDE" w:rsidRDefault="00A445D7" w:rsidP="00F9391E">
            <w:pPr>
              <w:pStyle w:val="Default"/>
              <w:jc w:val="both"/>
              <w:rPr>
                <w:b/>
                <w:bCs/>
              </w:rPr>
            </w:pPr>
          </w:p>
          <w:p w14:paraId="6EA202B6" w14:textId="737DE7B2" w:rsidR="00A445D7" w:rsidRPr="00133CDE" w:rsidRDefault="00A445D7" w:rsidP="00F9391E">
            <w:pPr>
              <w:pStyle w:val="Default"/>
              <w:jc w:val="both"/>
              <w:rPr>
                <w:rFonts w:cs="Arial"/>
                <w:bCs/>
              </w:rPr>
            </w:pPr>
            <w:r w:rsidRPr="00133CDE">
              <w:rPr>
                <w:rFonts w:cs="Arial"/>
                <w:bCs/>
              </w:rPr>
              <w:t>The Supplier shall, within twenty-eight (28) days of the notification of award, provide a performance security for the due performance of the Contract in the amount equivalent to T</w:t>
            </w:r>
            <w:r w:rsidR="001378F9">
              <w:rPr>
                <w:rFonts w:cs="Arial"/>
                <w:bCs/>
              </w:rPr>
              <w:t>en P</w:t>
            </w:r>
            <w:r w:rsidRPr="00133CDE">
              <w:rPr>
                <w:rFonts w:cs="Arial"/>
                <w:bCs/>
              </w:rPr>
              <w:t>ercent (</w:t>
            </w:r>
            <w:r w:rsidR="001378F9">
              <w:rPr>
                <w:rFonts w:cs="Arial"/>
                <w:bCs/>
              </w:rPr>
              <w:t>10</w:t>
            </w:r>
            <w:r w:rsidRPr="00133CDE">
              <w:rPr>
                <w:rFonts w:cs="Arial"/>
                <w:bCs/>
              </w:rPr>
              <w:t xml:space="preserve">%) of the Contract Price, with a validity </w:t>
            </w:r>
            <w:proofErr w:type="spellStart"/>
            <w:r w:rsidRPr="00133CDE">
              <w:rPr>
                <w:rFonts w:cs="Arial"/>
                <w:bCs/>
              </w:rPr>
              <w:t>upto</w:t>
            </w:r>
            <w:proofErr w:type="spellEnd"/>
            <w:r w:rsidRPr="00133CDE">
              <w:rPr>
                <w:rFonts w:cs="Arial"/>
                <w:bCs/>
              </w:rPr>
              <w:t xml:space="preserve"> ninety (90) days beyond the Defect Liability Period. The same shall be extended by the Supplier time to time till ninety (90) days beyond the actual Defect Liability Period, as may be required under the Contract.</w:t>
            </w:r>
          </w:p>
          <w:p w14:paraId="584EE4F8" w14:textId="77777777" w:rsidR="00A445D7" w:rsidRPr="00133CDE" w:rsidRDefault="00A445D7" w:rsidP="00F9391E">
            <w:pPr>
              <w:jc w:val="both"/>
              <w:rPr>
                <w:rFonts w:ascii="Book Antiqua" w:hAnsi="Book Antiqua" w:cs="Arial"/>
              </w:rPr>
            </w:pPr>
            <w:r w:rsidRPr="00133CDE">
              <w:rPr>
                <w:rFonts w:ascii="Book Antiqua" w:hAnsi="Book Antiqua" w:cs="Arial"/>
                <w:bCs/>
              </w:rPr>
              <w:t xml:space="preserve">Apart from the </w:t>
            </w:r>
            <w:proofErr w:type="spellStart"/>
            <w:r w:rsidRPr="00133CDE">
              <w:rPr>
                <w:rFonts w:ascii="Book Antiqua" w:hAnsi="Book Antiqua" w:cs="Arial"/>
                <w:bCs/>
              </w:rPr>
              <w:t>Supplier</w:t>
            </w:r>
            <w:r w:rsidRPr="00133CDE">
              <w:rPr>
                <w:bCs/>
              </w:rPr>
              <w:t>‟</w:t>
            </w:r>
            <w:r w:rsidRPr="00133CDE">
              <w:rPr>
                <w:rFonts w:ascii="Book Antiqua" w:hAnsi="Book Antiqua" w:cs="Arial"/>
                <w:bCs/>
              </w:rPr>
              <w:t>s</w:t>
            </w:r>
            <w:proofErr w:type="spellEnd"/>
            <w:r w:rsidRPr="00133CDE">
              <w:rPr>
                <w:rFonts w:ascii="Book Antiqua" w:hAnsi="Book Antiqua" w:cs="Arial"/>
                <w:bCs/>
              </w:rPr>
              <w:t xml:space="preserve"> performance security, the Supplier shall be required to arrange additional performance securities, as specified in SCC, within twenty-eight (28) days of the notification of award in favour of the Purchaser in the form acceptable to the Purchaser.</w:t>
            </w:r>
          </w:p>
        </w:tc>
      </w:tr>
      <w:tr w:rsidR="00A445D7" w:rsidRPr="00133CDE" w14:paraId="7FEBC2CD" w14:textId="77777777" w:rsidTr="00623770">
        <w:tc>
          <w:tcPr>
            <w:tcW w:w="824" w:type="dxa"/>
            <w:tcBorders>
              <w:right w:val="single" w:sz="4" w:space="0" w:color="auto"/>
            </w:tcBorders>
          </w:tcPr>
          <w:p w14:paraId="1BE71CE9"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C4CC6FA" w14:textId="77777777" w:rsidR="00A445D7" w:rsidRPr="00133CDE" w:rsidRDefault="00A445D7"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787A1E5D" w14:textId="77777777" w:rsidR="00A445D7" w:rsidRPr="00133CDE" w:rsidRDefault="00A445D7"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A445D7" w:rsidRPr="00133CDE" w14:paraId="4A73508F" w14:textId="77777777" w:rsidTr="00623770">
        <w:tc>
          <w:tcPr>
            <w:tcW w:w="824" w:type="dxa"/>
            <w:tcBorders>
              <w:right w:val="single" w:sz="4" w:space="0" w:color="auto"/>
            </w:tcBorders>
          </w:tcPr>
          <w:p w14:paraId="129D3DC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5575575" w14:textId="77777777" w:rsidR="00A445D7" w:rsidRPr="00133CDE" w:rsidRDefault="00A445D7"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72762764" w14:textId="77777777" w:rsidR="00A445D7" w:rsidRPr="00133CDE" w:rsidRDefault="00A445D7" w:rsidP="00F9391E">
            <w:pPr>
              <w:pStyle w:val="Default"/>
              <w:jc w:val="both"/>
              <w:rPr>
                <w:rFonts w:cs="Arial"/>
                <w:b/>
                <w:bCs/>
              </w:rPr>
            </w:pPr>
            <w:r w:rsidRPr="00133CDE">
              <w:rPr>
                <w:b/>
                <w:bCs/>
              </w:rPr>
              <w:t>Replace Sub-Clause GCC 9.3.1.2(d)</w:t>
            </w:r>
          </w:p>
          <w:p w14:paraId="39D228E1" w14:textId="77777777" w:rsidR="00A445D7" w:rsidRPr="00133CDE" w:rsidRDefault="00A445D7" w:rsidP="00F9391E">
            <w:pPr>
              <w:pStyle w:val="Default"/>
              <w:jc w:val="both"/>
              <w:rPr>
                <w:b/>
                <w:bCs/>
              </w:rPr>
            </w:pPr>
          </w:p>
          <w:p w14:paraId="4E771BD3" w14:textId="77777777" w:rsidR="00A445D7" w:rsidRPr="00D0176A" w:rsidRDefault="00A445D7" w:rsidP="00F9391E">
            <w:pPr>
              <w:pStyle w:val="Default"/>
              <w:jc w:val="both"/>
              <w:rPr>
                <w:b/>
                <w:bCs/>
              </w:rPr>
            </w:pPr>
            <w:r w:rsidRPr="00133CDE">
              <w:lastRenderedPageBreak/>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A445D7" w:rsidRPr="00133CDE" w14:paraId="7EA34BCE" w14:textId="77777777" w:rsidTr="00623770">
        <w:tc>
          <w:tcPr>
            <w:tcW w:w="824" w:type="dxa"/>
            <w:tcBorders>
              <w:right w:val="single" w:sz="4" w:space="0" w:color="auto"/>
            </w:tcBorders>
          </w:tcPr>
          <w:p w14:paraId="44E64ECC"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69C193" w14:textId="77777777" w:rsidR="00A445D7" w:rsidRPr="00133CDE" w:rsidRDefault="00A445D7"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A445D7" w:rsidRPr="00133CDE" w14:paraId="59D74657" w14:textId="77777777" w:rsidTr="00D0176A">
              <w:tc>
                <w:tcPr>
                  <w:tcW w:w="6724" w:type="dxa"/>
                  <w:tcBorders>
                    <w:left w:val="nil"/>
                  </w:tcBorders>
                </w:tcPr>
                <w:p w14:paraId="3E33F999"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6AFB2A36" w14:textId="77777777" w:rsidR="00A445D7" w:rsidRPr="00133CDE" w:rsidRDefault="00A445D7" w:rsidP="00F9391E">
                  <w:pPr>
                    <w:pStyle w:val="Default"/>
                    <w:jc w:val="both"/>
                    <w:rPr>
                      <w:b/>
                      <w:bCs/>
                    </w:rPr>
                  </w:pPr>
                </w:p>
                <w:p w14:paraId="408F4C55" w14:textId="77777777" w:rsidR="00A445D7" w:rsidRPr="00133CDE" w:rsidRDefault="00A445D7" w:rsidP="00F9391E">
                  <w:pPr>
                    <w:pStyle w:val="Default"/>
                    <w:jc w:val="both"/>
                  </w:pPr>
                  <w:r w:rsidRPr="00133CDE">
                    <w:rPr>
                      <w:b/>
                      <w:bCs/>
                    </w:rPr>
                    <w:t>The performance security shall, at the contractor’s option, be in the form of a crossed bank draft/pay order /banker certified cheque in favour of Employer as stipulated in SCC or</w:t>
                  </w:r>
                  <w:r w:rsidRPr="00133CDE">
                    <w:t xml:space="preserve"> in the Form of unconditional Bank Guarantee attached hereto in the Section VI - Sample Forms and Procedures. </w:t>
                  </w:r>
                </w:p>
                <w:p w14:paraId="54703650" w14:textId="77777777" w:rsidR="00A445D7" w:rsidRPr="00133CDE" w:rsidRDefault="00A445D7" w:rsidP="00F9391E">
                  <w:pPr>
                    <w:jc w:val="both"/>
                    <w:rPr>
                      <w:rFonts w:ascii="Book Antiqua" w:hAnsi="Book Antiqua" w:cs="Calibri"/>
                      <w:b/>
                      <w:bCs/>
                    </w:rPr>
                  </w:pPr>
                </w:p>
                <w:p w14:paraId="6FE0884E" w14:textId="77777777" w:rsidR="00A445D7" w:rsidRPr="00133CDE" w:rsidRDefault="00A445D7"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A445D7" w:rsidRPr="00133CDE" w14:paraId="6581007F" w14:textId="77777777" w:rsidTr="00F9391E">
                    <w:tc>
                      <w:tcPr>
                        <w:tcW w:w="2359" w:type="dxa"/>
                        <w:shd w:val="clear" w:color="auto" w:fill="auto"/>
                      </w:tcPr>
                      <w:p w14:paraId="13DA1219" w14:textId="77777777" w:rsidR="00A445D7" w:rsidRPr="00133CDE" w:rsidRDefault="00A445D7" w:rsidP="00F9391E">
                        <w:pPr>
                          <w:pStyle w:val="Default"/>
                          <w:jc w:val="both"/>
                          <w:rPr>
                            <w:b/>
                            <w:bCs/>
                          </w:rPr>
                        </w:pPr>
                        <w:r w:rsidRPr="00133CDE">
                          <w:rPr>
                            <w:b/>
                            <w:bCs/>
                          </w:rPr>
                          <w:t>Payment Category</w:t>
                        </w:r>
                      </w:p>
                    </w:tc>
                    <w:tc>
                      <w:tcPr>
                        <w:tcW w:w="4110" w:type="dxa"/>
                        <w:shd w:val="clear" w:color="auto" w:fill="auto"/>
                      </w:tcPr>
                      <w:p w14:paraId="2FF50301" w14:textId="77777777" w:rsidR="00A445D7" w:rsidRPr="00133CDE" w:rsidRDefault="00A445D7" w:rsidP="00F9391E">
                        <w:pPr>
                          <w:pStyle w:val="Default"/>
                          <w:jc w:val="both"/>
                          <w:rPr>
                            <w:b/>
                            <w:bCs/>
                          </w:rPr>
                        </w:pPr>
                        <w:r w:rsidRPr="00133CDE">
                          <w:rPr>
                            <w:b/>
                            <w:bCs/>
                          </w:rPr>
                          <w:t xml:space="preserve">Performance Security </w:t>
                        </w:r>
                      </w:p>
                    </w:tc>
                  </w:tr>
                  <w:tr w:rsidR="00A445D7" w:rsidRPr="00133CDE" w14:paraId="545C622D" w14:textId="77777777" w:rsidTr="00F9391E">
                    <w:tc>
                      <w:tcPr>
                        <w:tcW w:w="2359" w:type="dxa"/>
                        <w:shd w:val="clear" w:color="auto" w:fill="auto"/>
                      </w:tcPr>
                      <w:p w14:paraId="20FCFEC0" w14:textId="77777777" w:rsidR="00A445D7" w:rsidRPr="00133CDE" w:rsidRDefault="00A445D7" w:rsidP="00F9391E">
                        <w:pPr>
                          <w:pStyle w:val="Default"/>
                          <w:jc w:val="both"/>
                          <w:rPr>
                            <w:b/>
                            <w:bCs/>
                          </w:rPr>
                        </w:pPr>
                        <w:r w:rsidRPr="00133CDE">
                          <w:rPr>
                            <w:b/>
                            <w:bCs/>
                          </w:rPr>
                          <w:t xml:space="preserve"> Sub-category</w:t>
                        </w:r>
                      </w:p>
                    </w:tc>
                    <w:tc>
                      <w:tcPr>
                        <w:tcW w:w="4110" w:type="dxa"/>
                        <w:shd w:val="clear" w:color="auto" w:fill="auto"/>
                      </w:tcPr>
                      <w:p w14:paraId="24C5D3D5" w14:textId="77777777" w:rsidR="00A445D7" w:rsidRPr="00133CDE" w:rsidRDefault="00A445D7" w:rsidP="00F9391E">
                        <w:pPr>
                          <w:pStyle w:val="Default"/>
                          <w:jc w:val="both"/>
                          <w:rPr>
                            <w:b/>
                            <w:bCs/>
                          </w:rPr>
                        </w:pPr>
                        <w:r w:rsidRPr="00133CDE">
                          <w:rPr>
                            <w:b/>
                            <w:bCs/>
                          </w:rPr>
                          <w:t>Performance Security Payment–NR1</w:t>
                        </w:r>
                      </w:p>
                    </w:tc>
                  </w:tr>
                  <w:tr w:rsidR="00A445D7" w:rsidRPr="00133CDE" w14:paraId="48BD1D99" w14:textId="77777777" w:rsidTr="00F9391E">
                    <w:tc>
                      <w:tcPr>
                        <w:tcW w:w="2359" w:type="dxa"/>
                        <w:shd w:val="clear" w:color="auto" w:fill="auto"/>
                      </w:tcPr>
                      <w:p w14:paraId="772F4358" w14:textId="77777777" w:rsidR="00A445D7" w:rsidRPr="00133CDE" w:rsidRDefault="00A445D7" w:rsidP="00F9391E">
                        <w:pPr>
                          <w:pStyle w:val="Default"/>
                          <w:jc w:val="both"/>
                          <w:rPr>
                            <w:b/>
                            <w:bCs/>
                          </w:rPr>
                        </w:pPr>
                        <w:r w:rsidRPr="00133CDE">
                          <w:rPr>
                            <w:b/>
                            <w:bCs/>
                          </w:rPr>
                          <w:t>Name of Depositor</w:t>
                        </w:r>
                      </w:p>
                    </w:tc>
                    <w:tc>
                      <w:tcPr>
                        <w:tcW w:w="4110" w:type="dxa"/>
                        <w:shd w:val="clear" w:color="auto" w:fill="auto"/>
                      </w:tcPr>
                      <w:p w14:paraId="6B376F7E" w14:textId="77777777" w:rsidR="00A445D7" w:rsidRPr="00133CDE" w:rsidRDefault="00A445D7" w:rsidP="00F9391E">
                        <w:pPr>
                          <w:pStyle w:val="Default"/>
                          <w:jc w:val="both"/>
                          <w:rPr>
                            <w:b/>
                            <w:bCs/>
                          </w:rPr>
                        </w:pPr>
                        <w:r w:rsidRPr="00133CDE">
                          <w:rPr>
                            <w:b/>
                            <w:bCs/>
                          </w:rPr>
                          <w:t xml:space="preserve">Name of the </w:t>
                        </w:r>
                        <w:r>
                          <w:rPr>
                            <w:b/>
                            <w:bCs/>
                          </w:rPr>
                          <w:t>Contractor</w:t>
                        </w:r>
                      </w:p>
                    </w:tc>
                  </w:tr>
                  <w:tr w:rsidR="00A445D7" w:rsidRPr="00133CDE" w14:paraId="5E953F1C" w14:textId="77777777" w:rsidTr="00F9391E">
                    <w:tc>
                      <w:tcPr>
                        <w:tcW w:w="2359" w:type="dxa"/>
                        <w:shd w:val="clear" w:color="auto" w:fill="auto"/>
                      </w:tcPr>
                      <w:p w14:paraId="1A2554EB" w14:textId="77777777" w:rsidR="00A445D7" w:rsidRPr="00133CDE" w:rsidRDefault="00A445D7" w:rsidP="00F9391E">
                        <w:pPr>
                          <w:pStyle w:val="Default"/>
                          <w:jc w:val="both"/>
                          <w:rPr>
                            <w:b/>
                            <w:bCs/>
                          </w:rPr>
                        </w:pPr>
                        <w:r w:rsidRPr="00133CDE">
                          <w:rPr>
                            <w:b/>
                            <w:bCs/>
                          </w:rPr>
                          <w:t>Vendor Code, if applicable</w:t>
                        </w:r>
                        <w:r w:rsidRPr="00133CDE">
                          <w:t xml:space="preserve"> </w:t>
                        </w:r>
                      </w:p>
                    </w:tc>
                    <w:tc>
                      <w:tcPr>
                        <w:tcW w:w="4110" w:type="dxa"/>
                        <w:shd w:val="clear" w:color="auto" w:fill="auto"/>
                      </w:tcPr>
                      <w:p w14:paraId="25378926" w14:textId="77777777" w:rsidR="00A445D7" w:rsidRPr="00133CDE" w:rsidRDefault="00A445D7" w:rsidP="00F9391E">
                        <w:pPr>
                          <w:pStyle w:val="Default"/>
                          <w:jc w:val="both"/>
                          <w:rPr>
                            <w:b/>
                            <w:bCs/>
                          </w:rPr>
                        </w:pPr>
                        <w:r w:rsidRPr="00133CDE">
                          <w:rPr>
                            <w:b/>
                            <w:bCs/>
                          </w:rPr>
                          <w:t>POWERGRID vendor code of the Contractor</w:t>
                        </w:r>
                      </w:p>
                    </w:tc>
                  </w:tr>
                  <w:tr w:rsidR="00A445D7" w:rsidRPr="00133CDE" w14:paraId="06566761" w14:textId="77777777" w:rsidTr="00F9391E">
                    <w:tc>
                      <w:tcPr>
                        <w:tcW w:w="2359" w:type="dxa"/>
                        <w:shd w:val="clear" w:color="auto" w:fill="auto"/>
                      </w:tcPr>
                      <w:p w14:paraId="1EA2F9E1" w14:textId="77777777" w:rsidR="00A445D7" w:rsidRPr="00133CDE" w:rsidRDefault="00A445D7" w:rsidP="00F9391E">
                        <w:pPr>
                          <w:pStyle w:val="Default"/>
                          <w:jc w:val="both"/>
                          <w:rPr>
                            <w:b/>
                            <w:bCs/>
                          </w:rPr>
                        </w:pPr>
                        <w:r w:rsidRPr="00133CDE">
                          <w:rPr>
                            <w:b/>
                            <w:bCs/>
                          </w:rPr>
                          <w:t>Payment Remarks</w:t>
                        </w:r>
                      </w:p>
                    </w:tc>
                    <w:tc>
                      <w:tcPr>
                        <w:tcW w:w="4110" w:type="dxa"/>
                        <w:shd w:val="clear" w:color="auto" w:fill="auto"/>
                      </w:tcPr>
                      <w:p w14:paraId="518BEDC6" w14:textId="77777777" w:rsidR="004228CF" w:rsidRDefault="00A445D7" w:rsidP="004228CF">
                        <w:pPr>
                          <w:jc w:val="both"/>
                          <w:rPr>
                            <w:rFonts w:ascii="Book Antiqua" w:hAnsi="Book Antiqua"/>
                            <w:b/>
                            <w:bCs/>
                          </w:rPr>
                        </w:pPr>
                        <w:r w:rsidRPr="00133CDE">
                          <w:rPr>
                            <w:rFonts w:ascii="Book Antiqua" w:hAnsi="Book Antiqua"/>
                            <w:b/>
                            <w:bCs/>
                          </w:rPr>
                          <w:t xml:space="preserve">Performance Security for </w:t>
                        </w:r>
                        <w:r w:rsidR="00E25E10">
                          <w:rPr>
                            <w:rFonts w:ascii="Book Antiqua" w:hAnsi="Book Antiqua"/>
                            <w:b/>
                            <w:bCs/>
                          </w:rPr>
                          <w:t xml:space="preserve">           </w:t>
                        </w:r>
                      </w:p>
                      <w:p w14:paraId="721F5280" w14:textId="77777777" w:rsidR="004228CF" w:rsidRDefault="004228CF" w:rsidP="004228CF">
                        <w:pPr>
                          <w:jc w:val="both"/>
                          <w:rPr>
                            <w:rFonts w:ascii="Book Antiqua" w:hAnsi="Book Antiqua"/>
                            <w:b/>
                            <w:bCs/>
                          </w:rPr>
                        </w:pPr>
                      </w:p>
                      <w:p w14:paraId="277F2CE7" w14:textId="002DA4FE" w:rsidR="004228CF" w:rsidRPr="004228CF" w:rsidRDefault="004228CF" w:rsidP="004228CF">
                        <w:pPr>
                          <w:jc w:val="both"/>
                          <w:rPr>
                            <w:rFonts w:ascii="Nirmala UI" w:hAnsi="Nirmala UI" w:cs="Nirmala UI"/>
                            <w:b/>
                            <w:bCs/>
                            <w:noProof/>
                            <w:color w:val="00B0F0"/>
                          </w:rPr>
                        </w:pPr>
                        <w:r w:rsidRPr="00AA3B26">
                          <w:rPr>
                            <w:rFonts w:ascii="Book Antiqua" w:hAnsi="Book Antiqua"/>
                            <w:b/>
                            <w:bCs/>
                            <w:color w:val="00B0F0"/>
                            <w:lang w:bidi="hi-IN"/>
                          </w:rPr>
                          <w:t>Dragging, packing, loading, transportation, unloading and dragging to final position on plinth including transit cum erection insurance of 765KV 80MVAr 1 Ph</w:t>
                        </w:r>
                        <w:r w:rsidRPr="004228CF">
                          <w:rPr>
                            <w:rFonts w:ascii="Book Antiqua" w:hAnsi="Book Antiqua"/>
                            <w:b/>
                            <w:bCs/>
                            <w:color w:val="00B0F0"/>
                            <w:lang w:bidi="hi-IN"/>
                          </w:rPr>
                          <w:t xml:space="preserve"> </w:t>
                        </w:r>
                        <w:r w:rsidRPr="00AA3B26">
                          <w:rPr>
                            <w:rFonts w:ascii="Book Antiqua" w:hAnsi="Book Antiqua"/>
                            <w:b/>
                            <w:bCs/>
                            <w:color w:val="00B0F0"/>
                            <w:lang w:bidi="hi-IN"/>
                          </w:rPr>
                          <w:t>ABB make cold spare Reactor from POWERGRID 765KV Bhadla-2 Substation, NR-1 Rajasthan to 765KV Srikakulam Substation SR-1, Andhra Pradesh</w:t>
                        </w:r>
                      </w:p>
                      <w:p w14:paraId="6D58E502" w14:textId="54EA58A2" w:rsidR="00A445D7" w:rsidRPr="00133CDE" w:rsidRDefault="00A445D7" w:rsidP="00F9391E">
                        <w:pPr>
                          <w:jc w:val="both"/>
                          <w:rPr>
                            <w:rFonts w:ascii="Book Antiqua" w:hAnsi="Book Antiqua"/>
                            <w:b/>
                            <w:bCs/>
                          </w:rPr>
                        </w:pPr>
                      </w:p>
                    </w:tc>
                  </w:tr>
                </w:tbl>
                <w:p w14:paraId="3BC8AC36" w14:textId="77777777" w:rsidR="00A445D7" w:rsidRPr="00133CDE" w:rsidRDefault="00A445D7" w:rsidP="00F9391E">
                  <w:pPr>
                    <w:pStyle w:val="BodyText"/>
                    <w:ind w:right="123"/>
                    <w:rPr>
                      <w:szCs w:val="24"/>
                    </w:rPr>
                  </w:pPr>
                  <w:r w:rsidRPr="00133CDE">
                    <w:rPr>
                      <w:b/>
                      <w:bCs/>
                      <w:szCs w:val="24"/>
                    </w:rPr>
                    <w:lastRenderedPageBreak/>
                    <w:t>The copy of ‘Online Payment Acknowledgement – Suppliers’</w:t>
                  </w:r>
                  <w:r w:rsidRPr="00133CDE">
                    <w:rPr>
                      <w:szCs w:val="24"/>
                    </w:rPr>
                    <w:t xml:space="preserve"> </w:t>
                  </w:r>
                  <w:r w:rsidRPr="00133CDE">
                    <w:rPr>
                      <w:b/>
                      <w:bCs/>
                      <w:szCs w:val="24"/>
                    </w:rPr>
                    <w:t>generated subsequent to the payment shall be submitted by the Contractor. The online payment facility shall be for payment in Indian Rupees only.</w:t>
                  </w:r>
                </w:p>
                <w:p w14:paraId="1C836165" w14:textId="77777777" w:rsidR="00A445D7" w:rsidRPr="00133CDE" w:rsidRDefault="00A445D7" w:rsidP="00F9391E">
                  <w:pPr>
                    <w:pStyle w:val="BodyText"/>
                    <w:ind w:left="828" w:right="123"/>
                    <w:rPr>
                      <w:szCs w:val="24"/>
                    </w:rPr>
                  </w:pPr>
                  <w:r w:rsidRPr="00133CDE">
                    <w:rPr>
                      <w:szCs w:val="24"/>
                    </w:rPr>
                    <w:t> </w:t>
                  </w:r>
                </w:p>
                <w:p w14:paraId="773C27FF" w14:textId="77777777" w:rsidR="00A445D7" w:rsidRPr="00133CDE" w:rsidRDefault="00A445D7" w:rsidP="00F9391E">
                  <w:pPr>
                    <w:jc w:val="both"/>
                    <w:rPr>
                      <w:rFonts w:ascii="Book Antiqua" w:hAnsi="Book Antiqua" w:cs="Calibri"/>
                      <w:b/>
                      <w:bCs/>
                    </w:rPr>
                  </w:pPr>
                  <w:r w:rsidRPr="00133CDE">
                    <w:rPr>
                      <w:rFonts w:ascii="Book Antiqua" w:hAnsi="Book Antiqua"/>
                      <w:b/>
                      <w:bCs/>
                    </w:rPr>
                    <w:t> No interest shall be payable by the Employer/Owner on the Performance Security. </w:t>
                  </w:r>
                </w:p>
              </w:tc>
            </w:tr>
          </w:tbl>
          <w:p w14:paraId="32B2563E" w14:textId="77777777" w:rsidR="00A445D7" w:rsidRPr="00133CDE" w:rsidRDefault="00A445D7" w:rsidP="00F9391E">
            <w:pPr>
              <w:pStyle w:val="BodyText"/>
              <w:ind w:right="123"/>
              <w:rPr>
                <w:szCs w:val="24"/>
              </w:rPr>
            </w:pPr>
          </w:p>
        </w:tc>
      </w:tr>
      <w:tr w:rsidR="00A445D7" w:rsidRPr="00133CDE" w14:paraId="6C7C6783" w14:textId="77777777" w:rsidTr="00623770">
        <w:tc>
          <w:tcPr>
            <w:tcW w:w="824" w:type="dxa"/>
            <w:tcBorders>
              <w:right w:val="single" w:sz="4" w:space="0" w:color="auto"/>
            </w:tcBorders>
          </w:tcPr>
          <w:p w14:paraId="469C5B62"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76AA45A" w14:textId="77777777" w:rsidR="00A445D7" w:rsidRPr="00133CDE" w:rsidRDefault="00A445D7"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51300429" w14:textId="77777777" w:rsidR="00A445D7" w:rsidRPr="00133CDE" w:rsidRDefault="00A445D7"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3A1C6F4A" w14:textId="77777777" w:rsidR="00A445D7" w:rsidRPr="00133CDE" w:rsidRDefault="00A445D7" w:rsidP="00F9391E">
            <w:pPr>
              <w:jc w:val="both"/>
              <w:rPr>
                <w:rFonts w:ascii="Book Antiqua" w:eastAsia="Calibri" w:hAnsi="Book Antiqua" w:cs="Book Antiqua"/>
                <w:b/>
                <w:bCs/>
                <w:color w:val="000000"/>
                <w:lang w:bidi="hi-IN"/>
              </w:rPr>
            </w:pPr>
          </w:p>
          <w:p w14:paraId="6FE62DEA" w14:textId="77777777" w:rsidR="00A445D7" w:rsidRPr="00133CDE" w:rsidRDefault="00A445D7"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445D7" w:rsidRPr="00133CDE" w14:paraId="6721D221" w14:textId="77777777" w:rsidTr="00623770">
        <w:tc>
          <w:tcPr>
            <w:tcW w:w="824" w:type="dxa"/>
            <w:tcBorders>
              <w:right w:val="single" w:sz="4" w:space="0" w:color="auto"/>
            </w:tcBorders>
          </w:tcPr>
          <w:p w14:paraId="7B9BF004"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853CB28" w14:textId="77777777" w:rsidR="00A445D7" w:rsidRPr="00133CDE" w:rsidRDefault="00A445D7"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31A58131" w14:textId="77777777" w:rsidR="00A445D7" w:rsidRPr="00133CDE" w:rsidRDefault="00A445D7"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355A0F77" w14:textId="77777777" w:rsidR="00A445D7" w:rsidRPr="00133CDE" w:rsidRDefault="00A445D7" w:rsidP="00F9391E">
            <w:pPr>
              <w:ind w:left="342" w:hanging="270"/>
              <w:jc w:val="both"/>
              <w:rPr>
                <w:rFonts w:ascii="Book Antiqua" w:hAnsi="Book Antiqua"/>
              </w:rPr>
            </w:pPr>
          </w:p>
          <w:p w14:paraId="5B1019D3" w14:textId="77777777" w:rsidR="00A445D7" w:rsidRPr="00133CDE" w:rsidRDefault="00A445D7"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13BBAC71" w14:textId="77777777" w:rsidR="00A445D7" w:rsidRPr="00133CDE" w:rsidRDefault="00A445D7" w:rsidP="00F9391E">
            <w:pPr>
              <w:jc w:val="both"/>
              <w:rPr>
                <w:rFonts w:ascii="Book Antiqua" w:eastAsia="Batang" w:hAnsi="Book Antiqua" w:cs="Arial"/>
              </w:rPr>
            </w:pPr>
          </w:p>
          <w:p w14:paraId="21D31709" w14:textId="77777777" w:rsidR="00A445D7" w:rsidRPr="00133CDE" w:rsidRDefault="00A445D7"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A445D7" w:rsidRPr="00133CDE" w14:paraId="54846B03" w14:textId="77777777" w:rsidTr="002B00D1">
              <w:tc>
                <w:tcPr>
                  <w:tcW w:w="2947" w:type="dxa"/>
                </w:tcPr>
                <w:p w14:paraId="3A277FA6" w14:textId="77777777" w:rsidR="00A445D7" w:rsidRPr="00133CDE" w:rsidRDefault="00A445D7"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1858D2CE" w14:textId="77777777" w:rsidR="00A445D7" w:rsidRPr="00133CDE" w:rsidRDefault="00A445D7"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229BF7F6" w14:textId="77777777" w:rsidR="00A445D7" w:rsidRPr="00133CDE" w:rsidRDefault="00A445D7"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A445D7" w:rsidRPr="00133CDE" w14:paraId="473AFB6A" w14:textId="77777777" w:rsidTr="002B00D1">
              <w:tc>
                <w:tcPr>
                  <w:tcW w:w="2947" w:type="dxa"/>
                </w:tcPr>
                <w:p w14:paraId="770A3957"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w:t>
                  </w:r>
                  <w:proofErr w:type="spellStart"/>
                  <w:r w:rsidRPr="00133CDE">
                    <w:rPr>
                      <w:rFonts w:ascii="Book Antiqua" w:hAnsi="Book Antiqua" w:cs="Arial"/>
                      <w:b/>
                      <w:bCs/>
                      <w:lang w:bidi="en-US"/>
                    </w:rPr>
                    <w:t>Parsvnath</w:t>
                  </w:r>
                  <w:proofErr w:type="spellEnd"/>
                  <w:r w:rsidRPr="00133CDE">
                    <w:rPr>
                      <w:rFonts w:ascii="Book Antiqua" w:hAnsi="Book Antiqua" w:cs="Arial"/>
                      <w:b/>
                      <w:bCs/>
                      <w:lang w:bidi="en-US"/>
                    </w:rPr>
                    <w:t xml:space="preserve"> Capital Tower, Bhai Veer Singh Marg, Gole Market, New Delhi - 110001 </w:t>
                  </w:r>
                </w:p>
              </w:tc>
              <w:tc>
                <w:tcPr>
                  <w:tcW w:w="1980" w:type="dxa"/>
                </w:tcPr>
                <w:p w14:paraId="5E46A3FB"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570DCB3E" w14:textId="77777777" w:rsidR="00A445D7" w:rsidRPr="00133CDE" w:rsidRDefault="00A445D7"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A445D7" w:rsidRPr="00133CDE" w14:paraId="1AB06626" w14:textId="77777777" w:rsidTr="002B00D1">
              <w:tc>
                <w:tcPr>
                  <w:tcW w:w="2947" w:type="dxa"/>
                </w:tcPr>
                <w:p w14:paraId="3CCBEEF2"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 xml:space="preserve">ICICI Bank, Unit No. </w:t>
                  </w:r>
                  <w:proofErr w:type="gramStart"/>
                  <w:r w:rsidRPr="00133CDE">
                    <w:rPr>
                      <w:rFonts w:ascii="Book Antiqua" w:hAnsi="Book Antiqua" w:cs="Arial"/>
                      <w:b/>
                      <w:bCs/>
                      <w:lang w:bidi="en-US"/>
                    </w:rPr>
                    <w:t>01,  Solitaire</w:t>
                  </w:r>
                  <w:proofErr w:type="gramEnd"/>
                  <w:r w:rsidRPr="00133CDE">
                    <w:rPr>
                      <w:rFonts w:ascii="Book Antiqua" w:hAnsi="Book Antiqua" w:cs="Arial"/>
                      <w:b/>
                      <w:bCs/>
                      <w:lang w:bidi="en-US"/>
                    </w:rPr>
                    <w:t xml:space="preserve"> Plaza, DLF Phase III, M.G. Road, Gurugram</w:t>
                  </w:r>
                </w:p>
              </w:tc>
              <w:tc>
                <w:tcPr>
                  <w:tcW w:w="1980" w:type="dxa"/>
                </w:tcPr>
                <w:p w14:paraId="769A80CB" w14:textId="77777777" w:rsidR="00A445D7" w:rsidRPr="00133CDE" w:rsidRDefault="00A445D7"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204BE582" w14:textId="77777777" w:rsidR="00A445D7" w:rsidRPr="00133CDE" w:rsidRDefault="00A445D7"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7C4B82F0" w14:textId="77777777" w:rsidR="00A445D7" w:rsidRPr="00133CDE" w:rsidRDefault="00A445D7" w:rsidP="00F9391E">
            <w:pPr>
              <w:ind w:left="-18" w:firstLine="18"/>
              <w:jc w:val="both"/>
              <w:rPr>
                <w:rFonts w:ascii="Book Antiqua" w:hAnsi="Book Antiqua" w:cs="Calibri"/>
                <w:b/>
                <w:bCs/>
              </w:rPr>
            </w:pPr>
          </w:p>
          <w:p w14:paraId="77EB27CC" w14:textId="77777777" w:rsidR="00A445D7" w:rsidRPr="00133CDE" w:rsidRDefault="00A445D7" w:rsidP="00F9391E">
            <w:pPr>
              <w:jc w:val="both"/>
              <w:rPr>
                <w:rFonts w:ascii="Book Antiqua" w:eastAsia="Batang" w:hAnsi="Book Antiqua" w:cs="Arial"/>
                <w:b/>
                <w:bCs/>
                <w:i/>
                <w:iCs/>
              </w:rPr>
            </w:pPr>
            <w:r w:rsidRPr="00133CDE">
              <w:rPr>
                <w:rFonts w:ascii="Book Antiqua" w:eastAsia="Batang" w:hAnsi="Book Antiqua" w:cs="Arial"/>
                <w:b/>
                <w:bCs/>
                <w:i/>
                <w:iCs/>
              </w:rPr>
              <w:lastRenderedPageBreak/>
              <w:t xml:space="preserve">Note: Any one of the above account details can be used for the issuance of Bank Guarantee using SFMS Platform. </w:t>
            </w:r>
          </w:p>
          <w:p w14:paraId="1362ABA2" w14:textId="77777777" w:rsidR="00A445D7" w:rsidRPr="00133CDE" w:rsidRDefault="00A445D7" w:rsidP="00F9391E">
            <w:pPr>
              <w:jc w:val="both"/>
              <w:rPr>
                <w:rFonts w:ascii="Book Antiqua" w:eastAsia="Batang" w:hAnsi="Book Antiqua" w:cs="Arial"/>
                <w:b/>
                <w:bCs/>
              </w:rPr>
            </w:pPr>
          </w:p>
          <w:p w14:paraId="4B5F1654" w14:textId="77777777" w:rsidR="00A445D7" w:rsidRPr="00133CDE" w:rsidRDefault="00A445D7"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9E8825D" w14:textId="77777777" w:rsidR="00A445D7" w:rsidRPr="00133CDE" w:rsidRDefault="00A445D7" w:rsidP="00F9391E">
            <w:pPr>
              <w:ind w:left="-18" w:firstLine="18"/>
              <w:jc w:val="both"/>
              <w:rPr>
                <w:rFonts w:ascii="Book Antiqua" w:eastAsiaTheme="minorHAnsi" w:hAnsi="Book Antiqua" w:cs="Book Antiqua"/>
                <w:color w:val="000000"/>
                <w:lang w:bidi="hi-IN"/>
              </w:rPr>
            </w:pPr>
          </w:p>
          <w:p w14:paraId="07DDE834" w14:textId="77777777" w:rsidR="00A445D7" w:rsidRPr="00133CDE" w:rsidRDefault="00A445D7" w:rsidP="00F9391E">
            <w:pPr>
              <w:jc w:val="both"/>
              <w:rPr>
                <w:rFonts w:ascii="Book Antiqua" w:hAnsi="Book Antiqua" w:cs="Arial"/>
                <w:b/>
                <w:bCs/>
              </w:rPr>
            </w:pPr>
            <w:r w:rsidRPr="00133CDE">
              <w:rPr>
                <w:rFonts w:ascii="Book Antiqua" w:eastAsiaTheme="minorHAnsi" w:hAnsi="Book Antiqua" w:cs="Book Antiqua"/>
                <w:color w:val="000000"/>
                <w:lang w:bidi="hi-IN"/>
              </w:rPr>
              <w:t>In addition to the above, the Bank Guarantee (</w:t>
            </w:r>
            <w:proofErr w:type="gramStart"/>
            <w:r w:rsidRPr="00133CDE">
              <w:rPr>
                <w:rFonts w:ascii="Book Antiqua" w:eastAsiaTheme="minorHAnsi" w:hAnsi="Book Antiqua" w:cs="Book Antiqua"/>
                <w:color w:val="000000"/>
                <w:lang w:bidi="hi-IN"/>
              </w:rPr>
              <w:t xml:space="preserve">towards </w:t>
            </w:r>
            <w:r w:rsidRPr="00133CDE">
              <w:rPr>
                <w:rFonts w:ascii="Book Antiqua" w:eastAsia="Batang" w:hAnsi="Book Antiqua" w:cs="Arial"/>
                <w:b/>
                <w:bCs/>
              </w:rPr>
              <w:t xml:space="preserve"> </w:t>
            </w:r>
            <w:r w:rsidRPr="00133CDE">
              <w:rPr>
                <w:rFonts w:ascii="Book Antiqua" w:eastAsia="Batang" w:hAnsi="Book Antiqua" w:cs="Arial"/>
              </w:rPr>
              <w:t>Advance</w:t>
            </w:r>
            <w:proofErr w:type="gramEnd"/>
            <w:r w:rsidRPr="00133CDE">
              <w:rPr>
                <w:rFonts w:ascii="Book Antiqua" w:eastAsia="Batang" w:hAnsi="Book Antiqua" w:cs="Arial"/>
              </w:rPr>
              <w:t xml:space="preserve"> Payment Security and Performance Security) </w:t>
            </w:r>
            <w:r w:rsidRPr="00133CDE">
              <w:rPr>
                <w:rFonts w:ascii="Book Antiqua" w:eastAsiaTheme="minorHAnsi" w:hAnsi="Book Antiqua" w:cs="Book Antiqua"/>
                <w:color w:val="000000"/>
                <w:lang w:bidi="hi-IN"/>
              </w:rPr>
              <w:t xml:space="preserve">   should be submitted in the Physical form as specified in GCC Clause 9.</w:t>
            </w:r>
          </w:p>
        </w:tc>
      </w:tr>
      <w:tr w:rsidR="00A445D7" w:rsidRPr="00133CDE" w14:paraId="21DB9FAD" w14:textId="77777777" w:rsidTr="00623770">
        <w:tc>
          <w:tcPr>
            <w:tcW w:w="824" w:type="dxa"/>
            <w:tcBorders>
              <w:right w:val="single" w:sz="4" w:space="0" w:color="auto"/>
            </w:tcBorders>
          </w:tcPr>
          <w:p w14:paraId="17872185"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1DA383" w14:textId="77777777" w:rsidR="00A445D7" w:rsidRPr="00133CDE" w:rsidRDefault="00A445D7"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2A16BB46" w14:textId="77777777" w:rsidR="00A445D7" w:rsidRPr="00133CDE" w:rsidRDefault="00A445D7"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451B285F" w14:textId="77777777" w:rsidR="00A445D7" w:rsidRPr="00133CDE" w:rsidRDefault="00A445D7" w:rsidP="00F9391E">
            <w:pPr>
              <w:jc w:val="both"/>
              <w:rPr>
                <w:rFonts w:ascii="Book Antiqua" w:hAnsi="Book Antiqua" w:cs="Calibri"/>
                <w:b/>
                <w:bCs/>
              </w:rPr>
            </w:pPr>
          </w:p>
          <w:p w14:paraId="3DE8AA57" w14:textId="77777777" w:rsidR="00A445D7" w:rsidRPr="00133CDE" w:rsidRDefault="00A445D7" w:rsidP="00F9391E">
            <w:pPr>
              <w:ind w:left="72"/>
              <w:jc w:val="both"/>
              <w:rPr>
                <w:rFonts w:ascii="Book Antiqua" w:hAnsi="Book Antiqua"/>
              </w:rPr>
            </w:pPr>
            <w:r w:rsidRPr="00133CDE">
              <w:rPr>
                <w:rFonts w:ascii="Book Antiqua" w:hAnsi="Book Antiqua" w:cs="Calibri"/>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A445D7" w:rsidRPr="00133CDE" w14:paraId="56E612C4" w14:textId="77777777" w:rsidTr="00623770">
        <w:tc>
          <w:tcPr>
            <w:tcW w:w="824" w:type="dxa"/>
            <w:tcBorders>
              <w:right w:val="single" w:sz="4" w:space="0" w:color="auto"/>
            </w:tcBorders>
          </w:tcPr>
          <w:p w14:paraId="0189820C"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4EC3CE" w14:textId="77777777" w:rsidR="00A445D7" w:rsidRDefault="00A445D7" w:rsidP="00F9391E">
            <w:pPr>
              <w:jc w:val="both"/>
              <w:rPr>
                <w:rFonts w:ascii="Book Antiqua" w:hAnsi="Book Antiqua"/>
              </w:rPr>
            </w:pPr>
            <w:r w:rsidRPr="00133CDE">
              <w:rPr>
                <w:rFonts w:ascii="Book Antiqua" w:hAnsi="Book Antiqua"/>
              </w:rPr>
              <w:t>GCC 17.1</w:t>
            </w:r>
          </w:p>
        </w:tc>
        <w:tc>
          <w:tcPr>
            <w:tcW w:w="7184" w:type="dxa"/>
            <w:tcBorders>
              <w:left w:val="nil"/>
            </w:tcBorders>
          </w:tcPr>
          <w:p w14:paraId="4FBA6737" w14:textId="77777777" w:rsidR="00A445D7" w:rsidRPr="00133CDE" w:rsidRDefault="00A445D7" w:rsidP="00F9391E">
            <w:pPr>
              <w:jc w:val="both"/>
              <w:rPr>
                <w:rFonts w:ascii="Book Antiqua" w:hAnsi="Book Antiqua"/>
                <w:b/>
                <w:bCs/>
              </w:rPr>
            </w:pPr>
            <w:r w:rsidRPr="00133CDE">
              <w:rPr>
                <w:rFonts w:ascii="Book Antiqua" w:hAnsi="Book Antiqua"/>
                <w:b/>
                <w:bCs/>
              </w:rPr>
              <w:t>Replace the existing GCC clause 17.1 with the following:</w:t>
            </w:r>
          </w:p>
          <w:p w14:paraId="3D1682DC" w14:textId="77777777" w:rsidR="00A445D7" w:rsidRPr="00133CDE" w:rsidRDefault="00A445D7" w:rsidP="00F9391E">
            <w:pPr>
              <w:jc w:val="both"/>
              <w:rPr>
                <w:rFonts w:ascii="Book Antiqua" w:hAnsi="Book Antiqua"/>
                <w:bCs/>
              </w:rPr>
            </w:pPr>
          </w:p>
          <w:p w14:paraId="23A6F3DC" w14:textId="77777777" w:rsidR="00A445D7" w:rsidRDefault="00A445D7"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A445D7" w:rsidRPr="00133CDE" w14:paraId="240E588F" w14:textId="77777777" w:rsidTr="00623770">
        <w:tc>
          <w:tcPr>
            <w:tcW w:w="824" w:type="dxa"/>
            <w:tcBorders>
              <w:right w:val="single" w:sz="4" w:space="0" w:color="auto"/>
            </w:tcBorders>
          </w:tcPr>
          <w:p w14:paraId="536ACCDB"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341DDBA" w14:textId="77777777" w:rsidR="00A445D7" w:rsidRPr="00133CDE" w:rsidRDefault="00A445D7" w:rsidP="00F9391E">
            <w:pPr>
              <w:jc w:val="both"/>
              <w:rPr>
                <w:rFonts w:ascii="Book Antiqua" w:hAnsi="Book Antiqua"/>
              </w:rPr>
            </w:pPr>
            <w:r>
              <w:rPr>
                <w:rFonts w:ascii="Book Antiqua" w:hAnsi="Book Antiqua"/>
              </w:rPr>
              <w:t>GCC 18.1.3</w:t>
            </w:r>
          </w:p>
        </w:tc>
        <w:tc>
          <w:tcPr>
            <w:tcW w:w="7184" w:type="dxa"/>
            <w:tcBorders>
              <w:left w:val="nil"/>
            </w:tcBorders>
          </w:tcPr>
          <w:p w14:paraId="50E3FF30" w14:textId="77777777" w:rsidR="00A445D7" w:rsidRDefault="00A445D7" w:rsidP="00F9391E">
            <w:pPr>
              <w:jc w:val="both"/>
              <w:rPr>
                <w:rFonts w:ascii="Book Antiqua" w:hAnsi="Book Antiqua"/>
                <w:b/>
                <w:bCs/>
              </w:rPr>
            </w:pPr>
            <w:r>
              <w:rPr>
                <w:rFonts w:ascii="Book Antiqua" w:hAnsi="Book Antiqua"/>
                <w:b/>
                <w:bCs/>
              </w:rPr>
              <w:t>Replace GCC 18.1.3 (a) with following:</w:t>
            </w:r>
          </w:p>
          <w:p w14:paraId="55C1AD60" w14:textId="77777777" w:rsidR="00A445D7" w:rsidRDefault="00A445D7" w:rsidP="00F9391E">
            <w:pPr>
              <w:pStyle w:val="Default"/>
              <w:ind w:left="432" w:hanging="432"/>
              <w:jc w:val="both"/>
            </w:pPr>
          </w:p>
          <w:p w14:paraId="02252D05" w14:textId="77777777" w:rsidR="00A445D7" w:rsidRDefault="00A445D7"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proofErr w:type="spellStart"/>
            <w:r>
              <w:rPr>
                <w:b/>
                <w:bCs/>
              </w:rPr>
              <w:t>Labour</w:t>
            </w:r>
            <w:proofErr w:type="spellEnd"/>
            <w:r>
              <w:rPr>
                <w:b/>
                <w:bCs/>
              </w:rPr>
              <w:t xml:space="preserve"> having “Recognition of Prior </w:t>
            </w:r>
            <w:proofErr w:type="gramStart"/>
            <w:r>
              <w:rPr>
                <w:b/>
                <w:bCs/>
              </w:rPr>
              <w:t>Learning”(</w:t>
            </w:r>
            <w:proofErr w:type="gramEnd"/>
            <w:r>
              <w:rPr>
                <w:b/>
                <w:bCs/>
              </w:rPr>
              <w:t xml:space="preserve">RPL) Certification </w:t>
            </w:r>
            <w:r>
              <w:rPr>
                <w:rFonts w:cs="Calibri"/>
                <w:b/>
                <w:bCs/>
                <w:i/>
                <w:iCs/>
              </w:rPr>
              <w:t xml:space="preserve">(under Pradhan Mantri Kaushal Vikas Yojana(PMKVY)) </w:t>
            </w:r>
            <w:r>
              <w:rPr>
                <w:b/>
                <w:bCs/>
              </w:rPr>
              <w:t>can also be employed by the Contractor.</w:t>
            </w:r>
            <w:r>
              <w:t xml:space="preserve"> The Contractor is encouraged to use local labor preferably from weaker sections of society particularly SC &amp; ST persons, that has the necessary skills.</w:t>
            </w:r>
          </w:p>
          <w:p w14:paraId="673CD6EE" w14:textId="77777777" w:rsidR="00A445D7" w:rsidRPr="00133CDE" w:rsidRDefault="00A445D7" w:rsidP="00F9391E">
            <w:pPr>
              <w:jc w:val="both"/>
              <w:rPr>
                <w:rFonts w:ascii="Book Antiqua" w:hAnsi="Book Antiqua"/>
                <w:b/>
                <w:bCs/>
              </w:rPr>
            </w:pPr>
          </w:p>
        </w:tc>
      </w:tr>
      <w:tr w:rsidR="00A445D7" w:rsidRPr="00133CDE" w14:paraId="6395E699" w14:textId="77777777" w:rsidTr="00623770">
        <w:tc>
          <w:tcPr>
            <w:tcW w:w="824" w:type="dxa"/>
            <w:tcBorders>
              <w:right w:val="single" w:sz="4" w:space="0" w:color="auto"/>
            </w:tcBorders>
          </w:tcPr>
          <w:p w14:paraId="5568263D"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78FC628" w14:textId="77777777" w:rsidR="00A445D7" w:rsidRPr="00133CDE" w:rsidRDefault="00A445D7" w:rsidP="00F9391E">
            <w:pPr>
              <w:jc w:val="both"/>
              <w:rPr>
                <w:rFonts w:ascii="Book Antiqua" w:hAnsi="Book Antiqua"/>
              </w:rPr>
            </w:pPr>
            <w:r>
              <w:rPr>
                <w:rFonts w:ascii="Book Antiqua" w:hAnsi="Book Antiqua"/>
              </w:rPr>
              <w:t>GCC 18.3.1.4 (a)</w:t>
            </w:r>
          </w:p>
        </w:tc>
        <w:tc>
          <w:tcPr>
            <w:tcW w:w="7184" w:type="dxa"/>
            <w:tcBorders>
              <w:left w:val="nil"/>
            </w:tcBorders>
          </w:tcPr>
          <w:p w14:paraId="01B1B7C3" w14:textId="77777777" w:rsidR="00A445D7" w:rsidRDefault="00A445D7" w:rsidP="00F9391E">
            <w:pPr>
              <w:jc w:val="both"/>
              <w:rPr>
                <w:rFonts w:ascii="Book Antiqua" w:hAnsi="Book Antiqua"/>
                <w:b/>
                <w:bCs/>
              </w:rPr>
            </w:pPr>
            <w:r>
              <w:rPr>
                <w:rFonts w:ascii="Book Antiqua" w:hAnsi="Book Antiqua"/>
                <w:b/>
                <w:bCs/>
              </w:rPr>
              <w:t>Replace GCC 18.3.1.4 (a) with the following:</w:t>
            </w:r>
          </w:p>
          <w:p w14:paraId="19E37568" w14:textId="77777777" w:rsidR="00A445D7" w:rsidRDefault="00A445D7" w:rsidP="00F9391E">
            <w:pPr>
              <w:jc w:val="both"/>
              <w:rPr>
                <w:rFonts w:ascii="Book Antiqua" w:hAnsi="Book Antiqua"/>
                <w:b/>
                <w:bCs/>
              </w:rPr>
            </w:pPr>
          </w:p>
          <w:p w14:paraId="461BC7C9" w14:textId="77777777" w:rsidR="00A445D7" w:rsidRDefault="00A445D7" w:rsidP="00F9391E">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14:paraId="32CC52EC" w14:textId="77777777" w:rsidR="00A445D7" w:rsidRPr="00133CDE" w:rsidRDefault="00A445D7" w:rsidP="00F9391E">
            <w:pPr>
              <w:jc w:val="both"/>
              <w:rPr>
                <w:rFonts w:ascii="Book Antiqua" w:hAnsi="Book Antiqua"/>
                <w:b/>
                <w:bCs/>
              </w:rPr>
            </w:pPr>
          </w:p>
        </w:tc>
      </w:tr>
      <w:tr w:rsidR="00A445D7" w:rsidRPr="00133CDE" w14:paraId="466D487D" w14:textId="77777777" w:rsidTr="00F8559B">
        <w:trPr>
          <w:trHeight w:val="458"/>
        </w:trPr>
        <w:tc>
          <w:tcPr>
            <w:tcW w:w="824" w:type="dxa"/>
            <w:tcBorders>
              <w:right w:val="single" w:sz="4" w:space="0" w:color="auto"/>
            </w:tcBorders>
          </w:tcPr>
          <w:p w14:paraId="08BC64A3"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E6D67A7" w14:textId="77777777" w:rsidR="00A445D7" w:rsidRDefault="00A445D7" w:rsidP="00F9391E">
            <w:pPr>
              <w:rPr>
                <w:rFonts w:ascii="Book Antiqua" w:hAnsi="Book Antiqua"/>
              </w:rPr>
            </w:pPr>
            <w:r>
              <w:rPr>
                <w:rFonts w:ascii="Book Antiqua" w:hAnsi="Book Antiqua"/>
              </w:rPr>
              <w:t>GCC</w:t>
            </w:r>
          </w:p>
          <w:p w14:paraId="062E527B" w14:textId="542D0D0D" w:rsidR="00A445D7" w:rsidRPr="00133CDE" w:rsidRDefault="00A445D7" w:rsidP="00F9391E">
            <w:pPr>
              <w:jc w:val="both"/>
              <w:rPr>
                <w:rFonts w:ascii="Book Antiqua" w:hAnsi="Book Antiqua"/>
              </w:rPr>
            </w:pPr>
            <w:r>
              <w:rPr>
                <w:rFonts w:ascii="Book Antiqua" w:hAnsi="Book Antiqua"/>
              </w:rPr>
              <w:t>18.3.3</w:t>
            </w:r>
          </w:p>
        </w:tc>
        <w:tc>
          <w:tcPr>
            <w:tcW w:w="7184" w:type="dxa"/>
            <w:tcBorders>
              <w:left w:val="nil"/>
            </w:tcBorders>
          </w:tcPr>
          <w:p w14:paraId="3A1EDFDF" w14:textId="58CCFA5B" w:rsidR="00A445D7" w:rsidRDefault="00A445D7" w:rsidP="00F9391E">
            <w:pPr>
              <w:jc w:val="both"/>
              <w:rPr>
                <w:rFonts w:ascii="Book Antiqua" w:hAnsi="Book Antiqua"/>
                <w:b/>
                <w:bCs/>
              </w:rPr>
            </w:pPr>
            <w:r w:rsidRPr="00560938">
              <w:rPr>
                <w:rFonts w:ascii="Book Antiqua" w:hAnsi="Book Antiqua"/>
                <w:b/>
                <w:bCs/>
              </w:rPr>
              <w:t>Replace GCC 18.3.3. with the following:</w:t>
            </w:r>
          </w:p>
          <w:p w14:paraId="058456B9" w14:textId="77777777" w:rsidR="00C526B3" w:rsidRDefault="00C526B3" w:rsidP="00F9391E">
            <w:pPr>
              <w:jc w:val="both"/>
              <w:rPr>
                <w:rFonts w:ascii="Book Antiqua" w:hAnsi="Book Antiqua"/>
                <w:b/>
                <w:bCs/>
              </w:rPr>
            </w:pPr>
          </w:p>
          <w:p w14:paraId="286F6DD7" w14:textId="7DB1AE5F" w:rsidR="00C526B3" w:rsidRPr="00560938" w:rsidRDefault="00C526B3" w:rsidP="00F9391E">
            <w:pPr>
              <w:jc w:val="both"/>
              <w:rPr>
                <w:rFonts w:ascii="Book Antiqua" w:hAnsi="Book Antiqua"/>
                <w:b/>
                <w:bCs/>
              </w:rPr>
            </w:pPr>
            <w:r>
              <w:rPr>
                <w:rFonts w:ascii="Book Antiqua" w:hAnsi="Book Antiqua"/>
                <w:b/>
                <w:bCs/>
              </w:rPr>
              <w:t>Appendix-II to SCC.</w:t>
            </w:r>
          </w:p>
          <w:p w14:paraId="4D7F47C6" w14:textId="77777777" w:rsidR="00A445D7" w:rsidRPr="00560938" w:rsidRDefault="00A445D7" w:rsidP="00F9391E">
            <w:pPr>
              <w:jc w:val="both"/>
              <w:rPr>
                <w:rFonts w:ascii="Book Antiqua" w:hAnsi="Book Antiqua"/>
                <w:b/>
                <w:bCs/>
              </w:rPr>
            </w:pPr>
          </w:p>
          <w:p w14:paraId="08808B51" w14:textId="247B7809" w:rsidR="00A445D7" w:rsidRPr="00133CDE" w:rsidRDefault="00A445D7" w:rsidP="00F9391E">
            <w:pPr>
              <w:jc w:val="both"/>
              <w:rPr>
                <w:rFonts w:ascii="Book Antiqua" w:hAnsi="Book Antiqua"/>
                <w:b/>
                <w:bCs/>
              </w:rPr>
            </w:pPr>
          </w:p>
        </w:tc>
      </w:tr>
      <w:tr w:rsidR="00A445D7" w:rsidRPr="00133CDE" w14:paraId="680A3F72" w14:textId="77777777" w:rsidTr="00623770">
        <w:tc>
          <w:tcPr>
            <w:tcW w:w="824" w:type="dxa"/>
            <w:tcBorders>
              <w:right w:val="single" w:sz="4" w:space="0" w:color="auto"/>
            </w:tcBorders>
          </w:tcPr>
          <w:p w14:paraId="7A8719BA"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BF2FC44" w14:textId="77777777" w:rsidR="00A445D7" w:rsidRPr="00133CDE" w:rsidRDefault="00A445D7"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478B2746" w14:textId="25E75A5B" w:rsidR="00A445D7" w:rsidRPr="003B40AF" w:rsidRDefault="00A445D7" w:rsidP="00F9391E">
            <w:pPr>
              <w:jc w:val="both"/>
              <w:rPr>
                <w:rFonts w:ascii="Book Antiqua" w:hAnsi="Book Antiqua" w:cs="Calibri"/>
                <w:b/>
                <w:bCs/>
              </w:rPr>
            </w:pPr>
            <w:r w:rsidRPr="00133CDE">
              <w:rPr>
                <w:rFonts w:ascii="Book Antiqua" w:hAnsi="Book Antiqua" w:cs="Calibri"/>
                <w:b/>
                <w:bCs/>
              </w:rPr>
              <w:t>Supplementing Sub-Clause GCC 19.1</w:t>
            </w:r>
          </w:p>
          <w:p w14:paraId="406E71A3" w14:textId="77777777" w:rsidR="00A445D7" w:rsidRPr="00133CDE" w:rsidRDefault="00A445D7" w:rsidP="00F9391E">
            <w:pPr>
              <w:jc w:val="both"/>
              <w:rPr>
                <w:rFonts w:ascii="Book Antiqua" w:hAnsi="Book Antiqua"/>
                <w:b/>
                <w:bCs/>
              </w:rPr>
            </w:pPr>
            <w:r w:rsidRPr="00133CDE">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075BE3" w:rsidRPr="00133CDE" w14:paraId="5BB4D39E" w14:textId="77777777" w:rsidTr="00623770">
        <w:tc>
          <w:tcPr>
            <w:tcW w:w="824" w:type="dxa"/>
            <w:tcBorders>
              <w:right w:val="single" w:sz="4" w:space="0" w:color="auto"/>
            </w:tcBorders>
          </w:tcPr>
          <w:p w14:paraId="6C30F252" w14:textId="77777777" w:rsidR="00075BE3" w:rsidRPr="00133CDE" w:rsidRDefault="00075BE3" w:rsidP="00075BE3">
            <w:pPr>
              <w:pStyle w:val="ListParagraph"/>
              <w:numPr>
                <w:ilvl w:val="0"/>
                <w:numId w:val="28"/>
              </w:numPr>
              <w:ind w:right="-66"/>
              <w:rPr>
                <w:rFonts w:ascii="Book Antiqua" w:hAnsi="Book Antiqua" w:cs="Arial"/>
              </w:rPr>
            </w:pPr>
          </w:p>
        </w:tc>
        <w:tc>
          <w:tcPr>
            <w:tcW w:w="1620" w:type="dxa"/>
            <w:tcBorders>
              <w:right w:val="single" w:sz="4" w:space="0" w:color="auto"/>
            </w:tcBorders>
          </w:tcPr>
          <w:p w14:paraId="2CCD21EF" w14:textId="1FB27AD9" w:rsidR="00075BE3" w:rsidRPr="00133CDE" w:rsidRDefault="00075BE3" w:rsidP="00075BE3">
            <w:pPr>
              <w:jc w:val="both"/>
              <w:rPr>
                <w:rFonts w:ascii="Book Antiqua" w:hAnsi="Book Antiqua" w:cs="Arial"/>
              </w:rPr>
            </w:pPr>
            <w:r w:rsidRPr="00133CDE">
              <w:rPr>
                <w:rFonts w:ascii="Book Antiqua" w:hAnsi="Book Antiqua" w:cs="Calibri"/>
              </w:rPr>
              <w:t>GCC 21</w:t>
            </w:r>
          </w:p>
        </w:tc>
        <w:tc>
          <w:tcPr>
            <w:tcW w:w="7184" w:type="dxa"/>
            <w:tcBorders>
              <w:left w:val="nil"/>
            </w:tcBorders>
          </w:tcPr>
          <w:p w14:paraId="7C867D0E" w14:textId="77777777" w:rsidR="00075BE3" w:rsidRDefault="00075BE3" w:rsidP="00075BE3">
            <w:pPr>
              <w:ind w:left="-14" w:hanging="72"/>
              <w:jc w:val="both"/>
              <w:rPr>
                <w:rFonts w:ascii="Book Antiqua" w:hAnsi="Book Antiqua" w:cs="Arial"/>
                <w:b/>
              </w:rPr>
            </w:pPr>
            <w:r w:rsidRPr="00133CDE">
              <w:rPr>
                <w:rFonts w:ascii="Book Antiqua" w:hAnsi="Book Antiqua" w:cs="Arial"/>
                <w:b/>
              </w:rPr>
              <w:t>Replace the existing provision with the following:</w:t>
            </w:r>
          </w:p>
          <w:p w14:paraId="4E788223" w14:textId="77777777" w:rsidR="00075BE3" w:rsidRDefault="00075BE3" w:rsidP="00075BE3">
            <w:pPr>
              <w:ind w:left="-14" w:hanging="72"/>
              <w:jc w:val="both"/>
              <w:rPr>
                <w:rFonts w:ascii="Book Antiqua" w:hAnsi="Book Antiqua" w:cs="Arial"/>
                <w:b/>
              </w:rPr>
            </w:pPr>
          </w:p>
          <w:p w14:paraId="002562E4" w14:textId="77777777" w:rsidR="00075BE3" w:rsidRDefault="00075BE3" w:rsidP="00075BE3">
            <w:pPr>
              <w:ind w:left="-14" w:hanging="72"/>
              <w:jc w:val="both"/>
              <w:rPr>
                <w:rFonts w:ascii="Book Antiqua" w:hAnsi="Book Antiqua" w:cs="Arial"/>
                <w:bCs/>
              </w:rPr>
            </w:pPr>
            <w:r w:rsidRPr="000A24C7">
              <w:rPr>
                <w:rFonts w:ascii="Book Antiqua" w:hAnsi="Book Antiqua" w:cs="Arial"/>
                <w:b/>
              </w:rPr>
              <w:t>21.1</w:t>
            </w:r>
            <w:r w:rsidRPr="008A77C3">
              <w:rPr>
                <w:rFonts w:ascii="Book Antiqua" w:hAnsi="Book Antiqua" w:cs="Arial"/>
                <w:bCs/>
              </w:rPr>
              <w:t xml:space="preserve"> The </w:t>
            </w:r>
            <w:r>
              <w:rPr>
                <w:rFonts w:ascii="Book Antiqua" w:hAnsi="Book Antiqua" w:cs="Arial"/>
                <w:bCs/>
              </w:rPr>
              <w:t xml:space="preserve">contractor </w:t>
            </w:r>
            <w:proofErr w:type="spellStart"/>
            <w:r w:rsidRPr="008A77C3">
              <w:rPr>
                <w:rFonts w:ascii="Book Antiqua" w:hAnsi="Book Antiqua" w:cs="Arial"/>
                <w:bCs/>
              </w:rPr>
              <w:t>gurantees</w:t>
            </w:r>
            <w:proofErr w:type="spellEnd"/>
            <w:r w:rsidRPr="008A77C3">
              <w:rPr>
                <w:rFonts w:ascii="Book Antiqua" w:hAnsi="Book Antiqua" w:cs="Arial"/>
                <w:bCs/>
              </w:rPr>
              <w:t xml:space="preserve"> that it shall attain </w:t>
            </w:r>
            <w:r>
              <w:rPr>
                <w:rFonts w:ascii="Book Antiqua" w:hAnsi="Book Antiqua" w:cs="Arial"/>
                <w:bCs/>
              </w:rPr>
              <w:t xml:space="preserve">completion of the facilities </w:t>
            </w:r>
            <w:r w:rsidRPr="008A77C3">
              <w:rPr>
                <w:rFonts w:ascii="Book Antiqua" w:hAnsi="Book Antiqua" w:cs="Arial"/>
                <w:bCs/>
              </w:rPr>
              <w:t xml:space="preserve">(or a part for which a separate time </w:t>
            </w:r>
            <w:r>
              <w:rPr>
                <w:rFonts w:ascii="Book Antiqua" w:hAnsi="Book Antiqua" w:cs="Arial"/>
                <w:bCs/>
              </w:rPr>
              <w:t xml:space="preserve">for completion </w:t>
            </w:r>
            <w:proofErr w:type="gramStart"/>
            <w:r>
              <w:rPr>
                <w:rFonts w:ascii="Book Antiqua" w:hAnsi="Book Antiqua" w:cs="Arial"/>
                <w:bCs/>
              </w:rPr>
              <w:t xml:space="preserve">is </w:t>
            </w:r>
            <w:r w:rsidRPr="008A77C3">
              <w:rPr>
                <w:rFonts w:ascii="Book Antiqua" w:hAnsi="Book Antiqua" w:cs="Arial"/>
                <w:bCs/>
              </w:rPr>
              <w:t xml:space="preserve"> specified</w:t>
            </w:r>
            <w:proofErr w:type="gramEnd"/>
            <w:r w:rsidRPr="008A77C3">
              <w:rPr>
                <w:rFonts w:ascii="Book Antiqua" w:hAnsi="Book Antiqua" w:cs="Arial"/>
                <w:bCs/>
              </w:rPr>
              <w:t xml:space="preserve"> in the SCC) with </w:t>
            </w:r>
            <w:r>
              <w:rPr>
                <w:rFonts w:ascii="Book Antiqua" w:hAnsi="Book Antiqua" w:cs="Arial"/>
                <w:bCs/>
              </w:rPr>
              <w:t xml:space="preserve">in </w:t>
            </w:r>
            <w:r w:rsidRPr="008A77C3">
              <w:rPr>
                <w:rFonts w:ascii="Book Antiqua" w:hAnsi="Book Antiqua" w:cs="Arial"/>
                <w:bCs/>
              </w:rPr>
              <w:t xml:space="preserve">the time </w:t>
            </w:r>
            <w:r>
              <w:rPr>
                <w:rFonts w:ascii="Book Antiqua" w:hAnsi="Book Antiqua" w:cs="Arial"/>
                <w:bCs/>
              </w:rPr>
              <w:t xml:space="preserve">for completion </w:t>
            </w:r>
            <w:r w:rsidRPr="008A77C3">
              <w:rPr>
                <w:rFonts w:ascii="Book Antiqua" w:hAnsi="Book Antiqua" w:cs="Arial"/>
                <w:bCs/>
              </w:rPr>
              <w:t xml:space="preserve">specified in the SCC pursuant to GCC </w:t>
            </w:r>
            <w:r>
              <w:rPr>
                <w:rFonts w:ascii="Book Antiqua" w:hAnsi="Book Antiqua" w:cs="Arial"/>
                <w:bCs/>
              </w:rPr>
              <w:t xml:space="preserve">sub </w:t>
            </w:r>
            <w:r w:rsidRPr="008A77C3">
              <w:rPr>
                <w:rFonts w:ascii="Book Antiqua" w:hAnsi="Book Antiqua" w:cs="Arial"/>
                <w:bCs/>
              </w:rPr>
              <w:t>clause 4.</w:t>
            </w:r>
            <w:r>
              <w:rPr>
                <w:rFonts w:ascii="Book Antiqua" w:hAnsi="Book Antiqua" w:cs="Arial"/>
                <w:bCs/>
              </w:rPr>
              <w:t>2</w:t>
            </w:r>
            <w:r w:rsidRPr="008A77C3">
              <w:rPr>
                <w:rFonts w:ascii="Book Antiqua" w:hAnsi="Book Antiqua" w:cs="Arial"/>
                <w:bCs/>
              </w:rPr>
              <w:t xml:space="preserve"> or within such extended time to which the </w:t>
            </w:r>
            <w:r>
              <w:rPr>
                <w:rFonts w:ascii="Book Antiqua" w:hAnsi="Book Antiqua" w:cs="Arial"/>
                <w:bCs/>
              </w:rPr>
              <w:t xml:space="preserve">contractor </w:t>
            </w:r>
            <w:r w:rsidRPr="008A77C3">
              <w:rPr>
                <w:rFonts w:ascii="Book Antiqua" w:hAnsi="Book Antiqua" w:cs="Arial"/>
                <w:bCs/>
              </w:rPr>
              <w:t>supplier shall be entitled under GCC clause 3</w:t>
            </w:r>
            <w:r>
              <w:rPr>
                <w:rFonts w:ascii="Book Antiqua" w:hAnsi="Book Antiqua" w:cs="Arial"/>
                <w:bCs/>
              </w:rPr>
              <w:t>4</w:t>
            </w:r>
            <w:r w:rsidRPr="008A77C3">
              <w:rPr>
                <w:rFonts w:ascii="Book Antiqua" w:hAnsi="Book Antiqua" w:cs="Arial"/>
                <w:bCs/>
              </w:rPr>
              <w:t xml:space="preserve"> hereof. </w:t>
            </w:r>
          </w:p>
          <w:p w14:paraId="354F8711" w14:textId="77777777" w:rsidR="00075BE3" w:rsidRPr="008A77C3" w:rsidRDefault="00075BE3" w:rsidP="00075BE3">
            <w:pPr>
              <w:ind w:left="-14" w:hanging="72"/>
              <w:jc w:val="both"/>
              <w:rPr>
                <w:rFonts w:ascii="Book Antiqua" w:hAnsi="Book Antiqua" w:cs="Arial"/>
                <w:bCs/>
              </w:rPr>
            </w:pPr>
          </w:p>
          <w:p w14:paraId="46FD6088" w14:textId="7C10F159" w:rsidR="00075BE3" w:rsidRDefault="00075BE3" w:rsidP="00075BE3">
            <w:pPr>
              <w:jc w:val="both"/>
              <w:rPr>
                <w:rFonts w:ascii="Book Antiqua" w:hAnsi="Book Antiqua"/>
              </w:rPr>
            </w:pPr>
            <w:r>
              <w:rPr>
                <w:rFonts w:ascii="Book Antiqua" w:hAnsi="Book Antiqua"/>
                <w:b/>
                <w:bCs/>
              </w:rPr>
              <w:t xml:space="preserve">21.2 </w:t>
            </w:r>
            <w:r w:rsidRPr="00087019">
              <w:rPr>
                <w:rFonts w:ascii="Book Antiqua" w:hAnsi="Book Antiqua"/>
              </w:rPr>
              <w:t xml:space="preserve">If the </w:t>
            </w:r>
            <w:r>
              <w:rPr>
                <w:rFonts w:ascii="Book Antiqua" w:hAnsi="Book Antiqua"/>
              </w:rPr>
              <w:t xml:space="preserve">contractor </w:t>
            </w:r>
            <w:r w:rsidRPr="00087019">
              <w:rPr>
                <w:rFonts w:ascii="Book Antiqua" w:hAnsi="Book Antiqua"/>
              </w:rPr>
              <w:t xml:space="preserve">fails to comply with the </w:t>
            </w:r>
            <w:r>
              <w:rPr>
                <w:rFonts w:ascii="Book Antiqua" w:hAnsi="Book Antiqua"/>
              </w:rPr>
              <w:t xml:space="preserve">time for completion in accordance with clause GCC 21 for the whole of the facilities (or a part for which a separate time of completion is agreed) then the contractor shall pay to the employer a sum equivalent to </w:t>
            </w:r>
            <w:r w:rsidRPr="006C0E96">
              <w:rPr>
                <w:rFonts w:ascii="Book Antiqua" w:hAnsi="Book Antiqua" w:cs="Arial"/>
                <w:b/>
                <w:bCs/>
                <w:noProof/>
                <w:color w:val="0000FF"/>
                <w:lang w:bidi="hi-IN"/>
              </w:rPr>
              <w:t>0.</w:t>
            </w:r>
            <w:r>
              <w:rPr>
                <w:rFonts w:ascii="Book Antiqua" w:hAnsi="Book Antiqua" w:cs="Arial"/>
                <w:b/>
                <w:bCs/>
                <w:noProof/>
                <w:color w:val="0000FF"/>
                <w:lang w:bidi="hi-IN"/>
              </w:rPr>
              <w:t>05</w:t>
            </w:r>
            <w:r w:rsidRPr="006C0E96">
              <w:rPr>
                <w:rFonts w:ascii="Book Antiqua" w:hAnsi="Book Antiqua" w:cs="Arial"/>
                <w:b/>
                <w:bCs/>
                <w:noProof/>
                <w:color w:val="0000FF"/>
                <w:lang w:bidi="hi-IN"/>
              </w:rPr>
              <w:t>%</w:t>
            </w:r>
            <w:r>
              <w:rPr>
                <w:rFonts w:ascii="Book Antiqua" w:hAnsi="Book Antiqua" w:cs="Arial"/>
                <w:b/>
                <w:bCs/>
                <w:noProof/>
                <w:color w:val="0000FF"/>
                <w:lang w:bidi="hi-IN"/>
              </w:rPr>
              <w:t xml:space="preserve"> (</w:t>
            </w:r>
            <w:r w:rsidRPr="006C0E96">
              <w:rPr>
                <w:rFonts w:ascii="Book Antiqua" w:hAnsi="Book Antiqua" w:cs="Arial"/>
                <w:b/>
                <w:bCs/>
                <w:noProof/>
                <w:color w:val="0000FF"/>
                <w:lang w:bidi="hi-IN"/>
              </w:rPr>
              <w:t xml:space="preserve">Zero point </w:t>
            </w:r>
            <w:r>
              <w:rPr>
                <w:rFonts w:ascii="Book Antiqua" w:hAnsi="Book Antiqua" w:cs="Arial"/>
                <w:b/>
                <w:bCs/>
                <w:noProof/>
                <w:color w:val="0000FF"/>
                <w:lang w:bidi="hi-IN"/>
              </w:rPr>
              <w:t>Zero Five</w:t>
            </w:r>
            <w:r w:rsidRPr="006C0E96">
              <w:rPr>
                <w:rFonts w:ascii="Book Antiqua" w:hAnsi="Book Antiqua" w:cs="Arial"/>
                <w:b/>
                <w:bCs/>
                <w:noProof/>
                <w:color w:val="0000FF"/>
                <w:lang w:bidi="hi-IN"/>
              </w:rPr>
              <w:t xml:space="preserve"> percent</w:t>
            </w:r>
            <w:r>
              <w:rPr>
                <w:rFonts w:ascii="Book Antiqua" w:hAnsi="Book Antiqua" w:cs="Arial"/>
                <w:b/>
                <w:bCs/>
                <w:noProof/>
                <w:color w:val="0000FF"/>
                <w:lang w:bidi="hi-IN"/>
              </w:rPr>
              <w:t>)</w:t>
            </w:r>
            <w:r w:rsidRPr="006C0E96">
              <w:rPr>
                <w:rFonts w:ascii="Book Antiqua" w:hAnsi="Book Antiqua" w:cs="Arial"/>
                <w:b/>
                <w:bCs/>
                <w:noProof/>
                <w:color w:val="0000FF"/>
                <w:lang w:bidi="hi-IN"/>
              </w:rPr>
              <w:t xml:space="preserve"> </w:t>
            </w:r>
            <w:r>
              <w:t xml:space="preserve">of the contract price payable thereon for the whole of the facilities ( or a part for which a separate time of completion is agreed) as </w:t>
            </w:r>
            <w:r>
              <w:rPr>
                <w:rFonts w:ascii="Book Antiqua" w:hAnsi="Book Antiqua"/>
              </w:rPr>
              <w:t xml:space="preserve">liquidated damages for such default and not as penalty, without prejudice to the purchasers other remedies under the contract, </w:t>
            </w:r>
            <w:r w:rsidRPr="00087019">
              <w:rPr>
                <w:rFonts w:ascii="Book Antiqua" w:hAnsi="Book Antiqua"/>
              </w:rPr>
              <w:t xml:space="preserve">for </w:t>
            </w:r>
            <w:r w:rsidRPr="0082392A">
              <w:rPr>
                <w:rFonts w:ascii="Book Antiqua" w:hAnsi="Book Antiqua" w:cs="Arial"/>
                <w:b/>
                <w:bCs/>
                <w:noProof/>
                <w:color w:val="0000FF"/>
                <w:lang w:bidi="hi-IN"/>
              </w:rPr>
              <w:t>each Day</w:t>
            </w:r>
            <w:r>
              <w:t xml:space="preserve"> which shall elapse between the relevant time for completion and the date stated in the Taking over certificate of the </w:t>
            </w:r>
            <w:proofErr w:type="spellStart"/>
            <w:r>
              <w:t>whiole</w:t>
            </w:r>
            <w:proofErr w:type="spellEnd"/>
            <w:r>
              <w:t xml:space="preserve"> of the works ( or a part for which separate time for completion is agreed) subject to the limit of </w:t>
            </w:r>
            <w:r>
              <w:rPr>
                <w:rFonts w:ascii="Book Antiqua" w:hAnsi="Book Antiqua" w:cs="Arial"/>
                <w:b/>
                <w:bCs/>
                <w:noProof/>
                <w:color w:val="0000FF"/>
                <w:lang w:bidi="hi-IN"/>
              </w:rPr>
              <w:t>Five</w:t>
            </w:r>
            <w:r w:rsidRPr="00087019">
              <w:rPr>
                <w:rFonts w:ascii="Book Antiqua" w:hAnsi="Book Antiqua" w:cs="Arial"/>
                <w:b/>
                <w:bCs/>
                <w:noProof/>
                <w:color w:val="0000FF"/>
                <w:lang w:bidi="hi-IN"/>
              </w:rPr>
              <w:t xml:space="preserve"> Percent (</w:t>
            </w:r>
            <w:r>
              <w:rPr>
                <w:rFonts w:ascii="Book Antiqua" w:hAnsi="Book Antiqua" w:cs="Arial"/>
                <w:b/>
                <w:bCs/>
                <w:noProof/>
                <w:color w:val="0000FF"/>
                <w:lang w:bidi="hi-IN"/>
              </w:rPr>
              <w:t>5</w:t>
            </w:r>
            <w:r w:rsidRPr="00087019">
              <w:rPr>
                <w:rFonts w:ascii="Book Antiqua" w:hAnsi="Book Antiqua" w:cs="Arial"/>
                <w:b/>
                <w:bCs/>
                <w:noProof/>
                <w:color w:val="0000FF"/>
                <w:lang w:bidi="hi-IN"/>
              </w:rPr>
              <w:t>%)</w:t>
            </w:r>
            <w:r>
              <w:rPr>
                <w:rFonts w:ascii="Book Antiqua" w:hAnsi="Book Antiqua" w:cs="Arial"/>
                <w:b/>
                <w:bCs/>
                <w:noProof/>
                <w:color w:val="0000FF"/>
                <w:lang w:bidi="hi-IN"/>
              </w:rPr>
              <w:t xml:space="preserve"> of </w:t>
            </w:r>
            <w:r>
              <w:rPr>
                <w:rFonts w:ascii="Book Antiqua" w:hAnsi="Book Antiqua"/>
              </w:rPr>
              <w:t>contract price payable thereon for the whole of the facilities (or a part for which separate time of completion is agreed).</w:t>
            </w:r>
          </w:p>
          <w:p w14:paraId="016D22F8" w14:textId="77777777" w:rsidR="00075BE3" w:rsidRDefault="00075BE3" w:rsidP="00075BE3">
            <w:pPr>
              <w:jc w:val="both"/>
              <w:rPr>
                <w:rFonts w:ascii="Book Antiqua" w:hAnsi="Book Antiqua"/>
              </w:rPr>
            </w:pPr>
            <w:r w:rsidRPr="00780ED1">
              <w:rPr>
                <w:rFonts w:ascii="Book Antiqua" w:hAnsi="Book Antiqua"/>
              </w:rPr>
              <w:lastRenderedPageBreak/>
              <w:t xml:space="preserve">The parties agree that the sum specified above is not a penalty but a genuine </w:t>
            </w:r>
            <w:proofErr w:type="spellStart"/>
            <w:r w:rsidRPr="00780ED1">
              <w:rPr>
                <w:rFonts w:ascii="Book Antiqua" w:hAnsi="Book Antiqua"/>
              </w:rPr>
              <w:t>preestimate</w:t>
            </w:r>
            <w:proofErr w:type="spellEnd"/>
            <w:r w:rsidRPr="00780ED1">
              <w:rPr>
                <w:rFonts w:ascii="Book Antiqua" w:hAnsi="Book Antiqua"/>
              </w:rPr>
              <w:t xml:space="preserve"> of the loss/damage which will be suffered by the </w:t>
            </w:r>
            <w:r>
              <w:rPr>
                <w:rFonts w:ascii="Book Antiqua" w:hAnsi="Book Antiqua"/>
              </w:rPr>
              <w:t xml:space="preserve">purchaser </w:t>
            </w:r>
            <w:r w:rsidRPr="00780ED1">
              <w:rPr>
                <w:rFonts w:ascii="Book Antiqua" w:hAnsi="Book Antiqua"/>
              </w:rPr>
              <w:t xml:space="preserve">for default on the part of the contractor and said amount will be payable without proof of actual loss or damage caused by such default. </w:t>
            </w:r>
          </w:p>
          <w:p w14:paraId="52E3243D" w14:textId="77777777" w:rsidR="00075BE3" w:rsidRDefault="00075BE3" w:rsidP="00075BE3">
            <w:pPr>
              <w:jc w:val="both"/>
              <w:rPr>
                <w:rFonts w:ascii="Book Antiqua" w:hAnsi="Book Antiqua"/>
              </w:rPr>
            </w:pPr>
            <w:r w:rsidRPr="00780ED1">
              <w:rPr>
                <w:rFonts w:ascii="Book Antiqua" w:hAnsi="Book Antiqua"/>
              </w:rPr>
              <w:t xml:space="preserve">The </w:t>
            </w:r>
            <w:r>
              <w:rPr>
                <w:rFonts w:ascii="Book Antiqua" w:hAnsi="Book Antiqua"/>
              </w:rPr>
              <w:t xml:space="preserve">purchaser </w:t>
            </w:r>
            <w:r w:rsidRPr="00780ED1">
              <w:rPr>
                <w:rFonts w:ascii="Book Antiqua" w:hAnsi="Book Antiqua"/>
              </w:rPr>
              <w:t xml:space="preserve">may, without prejudice to any other method of recovery, deduct the amount of such damages from any monies due or to become due to the </w:t>
            </w:r>
            <w:r>
              <w:rPr>
                <w:rFonts w:ascii="Book Antiqua" w:hAnsi="Book Antiqua"/>
              </w:rPr>
              <w:t xml:space="preserve">contractor. </w:t>
            </w:r>
            <w:r w:rsidRPr="00780ED1">
              <w:rPr>
                <w:rFonts w:ascii="Book Antiqua" w:hAnsi="Book Antiqua"/>
              </w:rPr>
              <w:t xml:space="preserve">The payment or deduction of such damages shall not relieve the </w:t>
            </w:r>
            <w:r>
              <w:rPr>
                <w:rFonts w:ascii="Book Antiqua" w:hAnsi="Book Antiqua"/>
              </w:rPr>
              <w:t xml:space="preserve">contractor </w:t>
            </w:r>
            <w:r w:rsidRPr="00780ED1">
              <w:rPr>
                <w:rFonts w:ascii="Book Antiqua" w:hAnsi="Book Antiqua"/>
              </w:rPr>
              <w:t>from his obligation to complete the Works, or from any other of his obligations and liabilities under the Contract.</w:t>
            </w:r>
          </w:p>
          <w:p w14:paraId="0ADD027B" w14:textId="6EF20F13" w:rsidR="00075BE3" w:rsidRPr="00133CDE" w:rsidRDefault="00075BE3" w:rsidP="00075BE3">
            <w:pPr>
              <w:jc w:val="both"/>
              <w:rPr>
                <w:rFonts w:ascii="Book Antiqua" w:hAnsi="Book Antiqua"/>
                <w:b/>
                <w:bCs/>
              </w:rPr>
            </w:pPr>
            <w:r>
              <w:rPr>
                <w:rFonts w:ascii="Book Antiqua" w:hAnsi="Book Antiqua"/>
              </w:rPr>
              <w:t>21.3 No Bonus will be given for earlier completion of the delivery of Goods.</w:t>
            </w:r>
          </w:p>
        </w:tc>
      </w:tr>
      <w:tr w:rsidR="00A445D7" w:rsidRPr="00133CDE" w14:paraId="516D46A4" w14:textId="77777777" w:rsidTr="00623770">
        <w:tc>
          <w:tcPr>
            <w:tcW w:w="824" w:type="dxa"/>
            <w:tcBorders>
              <w:right w:val="single" w:sz="4" w:space="0" w:color="auto"/>
            </w:tcBorders>
          </w:tcPr>
          <w:p w14:paraId="4327314F"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19B8687" w14:textId="77777777" w:rsidR="00A445D7" w:rsidRPr="00133CDE" w:rsidRDefault="00A445D7"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5684D949" w14:textId="77777777" w:rsidR="00A445D7" w:rsidRPr="00133CDE" w:rsidRDefault="00A445D7" w:rsidP="00F9391E">
            <w:pPr>
              <w:jc w:val="both"/>
              <w:rPr>
                <w:rFonts w:ascii="Book Antiqua" w:hAnsi="Book Antiqua"/>
                <w:b/>
                <w:bCs/>
              </w:rPr>
            </w:pPr>
            <w:r w:rsidRPr="00133CDE">
              <w:rPr>
                <w:rFonts w:ascii="Book Antiqua" w:hAnsi="Book Antiqua"/>
                <w:b/>
                <w:bCs/>
              </w:rPr>
              <w:t>Replace GCC clause 22.1</w:t>
            </w:r>
          </w:p>
          <w:p w14:paraId="4190A31B" w14:textId="77777777" w:rsidR="00A445D7" w:rsidRPr="00133CDE" w:rsidRDefault="00A445D7" w:rsidP="00F9391E">
            <w:pPr>
              <w:jc w:val="both"/>
              <w:rPr>
                <w:rFonts w:ascii="Book Antiqua" w:hAnsi="Book Antiqua"/>
              </w:rPr>
            </w:pPr>
          </w:p>
          <w:p w14:paraId="5F467B8C" w14:textId="3FB5829C" w:rsidR="00A445D7" w:rsidRDefault="00A445D7" w:rsidP="00F9391E">
            <w:pPr>
              <w:jc w:val="both"/>
              <w:rPr>
                <w:rFonts w:ascii="Book Antiqua" w:hAnsi="Book Antiqua"/>
              </w:rPr>
            </w:pPr>
            <w:r w:rsidRPr="00133CDE">
              <w:rPr>
                <w:rFonts w:ascii="Book Antiqua" w:hAnsi="Book Antiqua"/>
              </w:rPr>
              <w:t xml:space="preserve">Defect liability period shall be </w:t>
            </w:r>
            <w:r w:rsidR="000A46C3">
              <w:rPr>
                <w:rFonts w:ascii="Book Antiqua" w:hAnsi="Book Antiqua" w:cs="Arial"/>
                <w:b/>
                <w:bCs/>
                <w:noProof/>
                <w:color w:val="0000FF"/>
                <w:lang w:bidi="hi-IN"/>
              </w:rPr>
              <w:t>Nil</w:t>
            </w:r>
            <w:r w:rsidR="00693728" w:rsidRPr="00693728">
              <w:rPr>
                <w:rFonts w:ascii="Book Antiqua" w:hAnsi="Book Antiqua" w:cs="Arial"/>
                <w:b/>
                <w:bCs/>
                <w:noProof/>
                <w:color w:val="0000FF"/>
                <w:lang w:bidi="hi-IN"/>
              </w:rPr>
              <w:t xml:space="preserve"> </w:t>
            </w:r>
            <w:r w:rsidR="00693728" w:rsidRPr="00693728">
              <w:rPr>
                <w:rFonts w:ascii="Book Antiqua" w:hAnsi="Book Antiqua"/>
              </w:rPr>
              <w:t>from the date of operational acceptance/issuance of taking over certificate (TOC) pertaining to workmanship defect of erection</w:t>
            </w:r>
          </w:p>
          <w:p w14:paraId="64CE17A0" w14:textId="0736D3D3" w:rsidR="00207F9E" w:rsidRPr="00133CDE" w:rsidRDefault="00207F9E" w:rsidP="00F9391E">
            <w:pPr>
              <w:jc w:val="both"/>
              <w:rPr>
                <w:rFonts w:ascii="Book Antiqua" w:hAnsi="Book Antiqua"/>
                <w:b/>
                <w:bCs/>
              </w:rPr>
            </w:pPr>
          </w:p>
        </w:tc>
      </w:tr>
      <w:tr w:rsidR="00A445D7" w:rsidRPr="00133CDE" w14:paraId="7D957F2C" w14:textId="77777777" w:rsidTr="00623770">
        <w:tc>
          <w:tcPr>
            <w:tcW w:w="824" w:type="dxa"/>
            <w:tcBorders>
              <w:right w:val="single" w:sz="4" w:space="0" w:color="auto"/>
            </w:tcBorders>
          </w:tcPr>
          <w:p w14:paraId="683BE289"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C6E7D41" w14:textId="77777777" w:rsidR="00A445D7" w:rsidRPr="00133CDE" w:rsidRDefault="00A445D7"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15C81E80" w14:textId="77777777" w:rsidR="00A445D7" w:rsidRPr="00133CDE" w:rsidRDefault="00A445D7" w:rsidP="00F9391E">
            <w:pPr>
              <w:jc w:val="both"/>
              <w:rPr>
                <w:rFonts w:ascii="Book Antiqua" w:hAnsi="Book Antiqua"/>
                <w:b/>
                <w:bCs/>
              </w:rPr>
            </w:pPr>
            <w:r w:rsidRPr="00133CDE">
              <w:rPr>
                <w:rFonts w:ascii="Book Antiqua" w:hAnsi="Book Antiqua"/>
                <w:b/>
                <w:bCs/>
              </w:rPr>
              <w:t xml:space="preserve">Supplementing GCC clause 23 </w:t>
            </w:r>
          </w:p>
          <w:p w14:paraId="3946DFF4" w14:textId="77777777" w:rsidR="00A445D7" w:rsidRPr="00133CDE" w:rsidRDefault="00A445D7" w:rsidP="00F9391E">
            <w:pPr>
              <w:jc w:val="both"/>
              <w:rPr>
                <w:rFonts w:ascii="Book Antiqua" w:hAnsi="Book Antiqua" w:cs="Arial"/>
              </w:rPr>
            </w:pPr>
          </w:p>
          <w:p w14:paraId="6F0A6A1B" w14:textId="77777777" w:rsidR="00A445D7" w:rsidRPr="00133CDE" w:rsidRDefault="00A445D7" w:rsidP="00F9391E">
            <w:pPr>
              <w:jc w:val="both"/>
              <w:rPr>
                <w:rFonts w:ascii="Book Antiqua" w:hAnsi="Book Antiqua" w:cs="Arial"/>
                <w:i/>
                <w:iCs/>
              </w:rPr>
            </w:pPr>
            <w:r w:rsidRPr="00133CDE">
              <w:rPr>
                <w:rFonts w:ascii="Book Antiqua" w:hAnsi="Book Antiqua" w:cs="Arial"/>
              </w:rPr>
              <w:t>Deleted as Liquidated Damages for Non-Performance of Equipment are not applicable. Bidder shall confirm the guaranteed performance or efficiency of the equipments in response to the Technical Specifications.</w:t>
            </w:r>
          </w:p>
        </w:tc>
      </w:tr>
      <w:tr w:rsidR="00A445D7" w:rsidRPr="00133CDE" w14:paraId="3658A0E3" w14:textId="77777777" w:rsidTr="00623770">
        <w:tc>
          <w:tcPr>
            <w:tcW w:w="824" w:type="dxa"/>
            <w:tcBorders>
              <w:right w:val="single" w:sz="4" w:space="0" w:color="auto"/>
            </w:tcBorders>
          </w:tcPr>
          <w:p w14:paraId="6B3CB471"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2E33DD4" w14:textId="77777777" w:rsidR="00A445D7" w:rsidRPr="00133CDE" w:rsidRDefault="00A445D7"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32C79B59" w14:textId="77777777" w:rsidR="00A445D7" w:rsidRPr="00133CDE" w:rsidRDefault="00A445D7" w:rsidP="00F9391E">
            <w:pPr>
              <w:jc w:val="both"/>
              <w:rPr>
                <w:rFonts w:ascii="Book Antiqua" w:hAnsi="Book Antiqua" w:cs="Calibri"/>
              </w:rPr>
            </w:pPr>
          </w:p>
        </w:tc>
        <w:tc>
          <w:tcPr>
            <w:tcW w:w="7184" w:type="dxa"/>
            <w:tcBorders>
              <w:left w:val="nil"/>
            </w:tcBorders>
          </w:tcPr>
          <w:p w14:paraId="2E9F7B0D" w14:textId="77777777" w:rsidR="00A445D7" w:rsidRPr="00133CDE" w:rsidRDefault="00A445D7" w:rsidP="00F9391E">
            <w:pPr>
              <w:jc w:val="both"/>
              <w:rPr>
                <w:rFonts w:ascii="Book Antiqua" w:hAnsi="Book Antiqua"/>
                <w:b/>
                <w:bCs/>
              </w:rPr>
            </w:pPr>
            <w:r w:rsidRPr="00133CDE">
              <w:rPr>
                <w:rFonts w:ascii="Book Antiqua" w:hAnsi="Book Antiqua"/>
                <w:b/>
                <w:bCs/>
              </w:rPr>
              <w:t>Replace the existing Provision GCC 28.1(a) (I) (ii) as below:</w:t>
            </w:r>
          </w:p>
          <w:p w14:paraId="374073C5" w14:textId="77777777" w:rsidR="00A445D7" w:rsidRPr="00133CDE" w:rsidRDefault="00A445D7" w:rsidP="00F9391E">
            <w:pPr>
              <w:jc w:val="both"/>
              <w:rPr>
                <w:rFonts w:ascii="Book Antiqua" w:hAnsi="Book Antiqua" w:cs="Arial"/>
              </w:rPr>
            </w:pPr>
          </w:p>
          <w:p w14:paraId="3EA6226F" w14:textId="77777777" w:rsidR="00A445D7" w:rsidRPr="00133CDE" w:rsidRDefault="00A445D7" w:rsidP="00F9391E">
            <w:pPr>
              <w:jc w:val="both"/>
              <w:rPr>
                <w:rFonts w:ascii="Book Antiqua" w:hAnsi="Book Antiqua"/>
              </w:rPr>
            </w:pPr>
            <w:r w:rsidRPr="00133CDE">
              <w:rPr>
                <w:rFonts w:ascii="Book Antiqua" w:hAnsi="Book Antiqua"/>
              </w:rPr>
              <w:t>Transit Insurance Policy for indigenous equipment</w:t>
            </w:r>
          </w:p>
          <w:p w14:paraId="0683DC50" w14:textId="77777777" w:rsidR="00A445D7" w:rsidRPr="00133CDE" w:rsidRDefault="00A445D7" w:rsidP="00F9391E">
            <w:pPr>
              <w:jc w:val="both"/>
              <w:rPr>
                <w:rFonts w:ascii="Book Antiqua" w:hAnsi="Book Antiqua"/>
              </w:rPr>
            </w:pPr>
          </w:p>
          <w:p w14:paraId="0BA79054" w14:textId="77777777" w:rsidR="00A445D7" w:rsidRPr="00133CDE" w:rsidRDefault="00A445D7" w:rsidP="00F9391E">
            <w:pPr>
              <w:jc w:val="both"/>
              <w:rPr>
                <w:rFonts w:ascii="Book Antiqua" w:hAnsi="Book Antiqua" w:cs="Calibri"/>
                <w:b/>
                <w:bCs/>
              </w:rPr>
            </w:pPr>
            <w:r w:rsidRPr="00133CDE">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A445D7" w:rsidRPr="00133CDE" w14:paraId="45F84557" w14:textId="77777777" w:rsidTr="00623770">
        <w:tc>
          <w:tcPr>
            <w:tcW w:w="824" w:type="dxa"/>
            <w:tcBorders>
              <w:right w:val="single" w:sz="4" w:space="0" w:color="auto"/>
            </w:tcBorders>
          </w:tcPr>
          <w:p w14:paraId="0120EB0D"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6E6093E" w14:textId="77777777" w:rsidR="00A445D7" w:rsidRPr="00133CDE" w:rsidRDefault="00A445D7"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21FD8038" w14:textId="77777777" w:rsidR="00A445D7" w:rsidRPr="00133CDE" w:rsidRDefault="00A445D7"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152CAA7B" w14:textId="77777777" w:rsidR="00A445D7" w:rsidRPr="00133CDE" w:rsidRDefault="00A445D7" w:rsidP="00F9391E">
            <w:pPr>
              <w:jc w:val="both"/>
              <w:rPr>
                <w:rFonts w:ascii="Book Antiqua" w:hAnsi="Book Antiqua"/>
                <w:b/>
                <w:bCs/>
                <w:color w:val="000000"/>
              </w:rPr>
            </w:pPr>
          </w:p>
          <w:p w14:paraId="6D94E4C2" w14:textId="4C12DBAC" w:rsidR="00A445D7" w:rsidRPr="00133CDE" w:rsidRDefault="00A445D7" w:rsidP="00F9391E">
            <w:pPr>
              <w:jc w:val="both"/>
              <w:rPr>
                <w:rFonts w:ascii="Book Antiqua" w:hAnsi="Book Antiqua"/>
                <w:color w:val="000000"/>
              </w:rPr>
            </w:pPr>
            <w:r w:rsidRPr="00133CDE">
              <w:rPr>
                <w:rFonts w:ascii="Book Antiqua" w:hAnsi="Book Antiqua"/>
                <w:b/>
                <w:bCs/>
                <w:color w:val="000000"/>
              </w:rPr>
              <w:t>Quantity Variation:</w:t>
            </w:r>
            <w:r w:rsidRPr="00133CDE">
              <w:rPr>
                <w:rFonts w:ascii="Book Antiqua" w:hAnsi="Book Antiqua"/>
                <w:color w:val="000000"/>
              </w:rPr>
              <w:t xml:space="preserve"> During execution of the contract, POWERGRID reserves the right to increase or decrease the quantity of individual item </w:t>
            </w:r>
            <w:proofErr w:type="spellStart"/>
            <w:r w:rsidRPr="00133CDE">
              <w:rPr>
                <w:rFonts w:ascii="Book Antiqua" w:hAnsi="Book Antiqua"/>
                <w:color w:val="000000"/>
              </w:rPr>
              <w:t>upto</w:t>
            </w:r>
            <w:proofErr w:type="spellEnd"/>
            <w:r w:rsidRPr="00133CDE">
              <w:rPr>
                <w:rFonts w:ascii="Book Antiqua" w:hAnsi="Book Antiqua"/>
                <w:color w:val="000000"/>
              </w:rPr>
              <w:t xml:space="preserve"> any extent. The overall limit of </w:t>
            </w:r>
            <w:r w:rsidRPr="00133CDE">
              <w:rPr>
                <w:rFonts w:ascii="Book Antiqua" w:hAnsi="Book Antiqua"/>
                <w:color w:val="000000"/>
              </w:rPr>
              <w:lastRenderedPageBreak/>
              <w:t xml:space="preserve">Quantity variation in the contract shall be </w:t>
            </w:r>
            <w:proofErr w:type="spellStart"/>
            <w:r w:rsidRPr="00133CDE">
              <w:rPr>
                <w:rFonts w:ascii="Book Antiqua" w:hAnsi="Book Antiqua"/>
                <w:color w:val="000000"/>
              </w:rPr>
              <w:t>upto</w:t>
            </w:r>
            <w:proofErr w:type="spellEnd"/>
            <w:r w:rsidRPr="00133CDE">
              <w:rPr>
                <w:rFonts w:ascii="Book Antiqua" w:hAnsi="Book Antiqua"/>
                <w:color w:val="000000"/>
              </w:rPr>
              <w:t xml:space="preserve"> (+/-) </w:t>
            </w:r>
            <w:r w:rsidR="00EB2702" w:rsidRPr="00EB2702">
              <w:rPr>
                <w:rFonts w:ascii="Book Antiqua" w:hAnsi="Book Antiqua" w:cs="Arial"/>
                <w:b/>
                <w:bCs/>
                <w:noProof/>
                <w:color w:val="0000FF"/>
                <w:lang w:bidi="hi-IN"/>
              </w:rPr>
              <w:t>2</w:t>
            </w:r>
            <w:r w:rsidR="00613C9F">
              <w:rPr>
                <w:rFonts w:ascii="Book Antiqua" w:hAnsi="Book Antiqua" w:cs="Arial"/>
                <w:b/>
                <w:bCs/>
                <w:noProof/>
                <w:color w:val="0000FF"/>
                <w:lang w:bidi="hi-IN"/>
              </w:rPr>
              <w:t>5</w:t>
            </w:r>
            <w:r w:rsidRPr="00615653">
              <w:rPr>
                <w:rFonts w:ascii="Book Antiqua" w:hAnsi="Book Antiqua" w:cs="Arial"/>
                <w:b/>
                <w:bCs/>
                <w:noProof/>
                <w:color w:val="0000FF"/>
                <w:lang w:bidi="hi-IN"/>
              </w:rPr>
              <w:t xml:space="preserve">% (Twenty </w:t>
            </w:r>
            <w:r w:rsidR="006B3B87">
              <w:rPr>
                <w:rFonts w:ascii="Book Antiqua" w:hAnsi="Book Antiqua" w:cs="Arial"/>
                <w:b/>
                <w:bCs/>
                <w:noProof/>
                <w:color w:val="0000FF"/>
                <w:lang w:bidi="hi-IN"/>
              </w:rPr>
              <w:t xml:space="preserve"> </w:t>
            </w:r>
            <w:r w:rsidR="00613C9F">
              <w:rPr>
                <w:rFonts w:ascii="Book Antiqua" w:hAnsi="Book Antiqua" w:cs="Arial"/>
                <w:b/>
                <w:bCs/>
                <w:noProof/>
                <w:color w:val="0000FF"/>
                <w:lang w:bidi="hi-IN"/>
              </w:rPr>
              <w:t xml:space="preserve">Five </w:t>
            </w:r>
            <w:r w:rsidRPr="00615653">
              <w:rPr>
                <w:rFonts w:ascii="Book Antiqua" w:hAnsi="Book Antiqua" w:cs="Arial"/>
                <w:b/>
                <w:bCs/>
                <w:noProof/>
                <w:color w:val="0000FF"/>
                <w:lang w:bidi="hi-IN"/>
              </w:rPr>
              <w:t>Percent)</w:t>
            </w:r>
            <w:r w:rsidRPr="00133CDE">
              <w:rPr>
                <w:rFonts w:ascii="Book Antiqua" w:hAnsi="Book Antiqua"/>
                <w:color w:val="000000"/>
              </w:rPr>
              <w:t xml:space="preserve"> of the Contract Price and there will not be any variation limit for individual items of the Contract. Thus, individual items may vary up to any extent. </w:t>
            </w:r>
          </w:p>
          <w:p w14:paraId="0418C989" w14:textId="77777777" w:rsidR="00A445D7" w:rsidRPr="00133CDE" w:rsidRDefault="00A445D7" w:rsidP="00F85998">
            <w:pPr>
              <w:jc w:val="both"/>
              <w:rPr>
                <w:rFonts w:ascii="Book Antiqua" w:hAnsi="Book Antiqua" w:cs="Arial"/>
              </w:rPr>
            </w:pPr>
            <w:r w:rsidRPr="00133CDE">
              <w:rPr>
                <w:rFonts w:ascii="Book Antiqua" w:hAnsi="Book Antiqua"/>
                <w:color w:val="000000"/>
              </w:rPr>
              <w:t xml:space="preserve">In case the overall contract price varies by more than above limit, all such items </w:t>
            </w:r>
            <w:proofErr w:type="spellStart"/>
            <w:r w:rsidRPr="00133CDE">
              <w:rPr>
                <w:rFonts w:ascii="Book Antiqua" w:hAnsi="Book Antiqua"/>
                <w:color w:val="000000"/>
              </w:rPr>
              <w:t>where</w:t>
            </w:r>
            <w:proofErr w:type="spellEnd"/>
            <w:r w:rsidRPr="00133CDE">
              <w:rPr>
                <w:rFonts w:ascii="Book Antiqua" w:hAnsi="Book Antiqua"/>
                <w:color w:val="000000"/>
              </w:rPr>
              <w:t xml:space="preserve"> executed quantity has varied by more than above quantity variation limit will be identified. The rates for all such items for the quantity in variance of above limit shall be determined as per Clause No. </w:t>
            </w:r>
            <w:r>
              <w:rPr>
                <w:rFonts w:ascii="Book Antiqua" w:hAnsi="Book Antiqua"/>
                <w:color w:val="000000"/>
              </w:rPr>
              <w:t>33</w:t>
            </w:r>
            <w:r w:rsidRPr="00133CDE">
              <w:rPr>
                <w:rFonts w:ascii="Book Antiqua" w:hAnsi="Book Antiqua"/>
                <w:color w:val="000000"/>
              </w:rPr>
              <w:t>.0 of GCC.</w:t>
            </w:r>
          </w:p>
        </w:tc>
      </w:tr>
      <w:tr w:rsidR="00A445D7" w:rsidRPr="00133CDE" w14:paraId="7EF50145" w14:textId="77777777" w:rsidTr="00623770">
        <w:tc>
          <w:tcPr>
            <w:tcW w:w="824" w:type="dxa"/>
            <w:tcBorders>
              <w:right w:val="single" w:sz="4" w:space="0" w:color="auto"/>
            </w:tcBorders>
          </w:tcPr>
          <w:p w14:paraId="6088F9C3" w14:textId="77777777" w:rsidR="00A445D7" w:rsidRPr="00133CDE" w:rsidRDefault="00A445D7" w:rsidP="00D35823">
            <w:pPr>
              <w:pStyle w:val="ListParagraph"/>
              <w:numPr>
                <w:ilvl w:val="0"/>
                <w:numId w:val="28"/>
              </w:numPr>
              <w:ind w:right="-66"/>
              <w:rPr>
                <w:rFonts w:ascii="Book Antiqua" w:hAnsi="Book Antiqua" w:cs="Arial"/>
              </w:rPr>
            </w:pPr>
          </w:p>
        </w:tc>
        <w:tc>
          <w:tcPr>
            <w:tcW w:w="1620" w:type="dxa"/>
            <w:tcBorders>
              <w:right w:val="single" w:sz="4" w:space="0" w:color="auto"/>
            </w:tcBorders>
          </w:tcPr>
          <w:p w14:paraId="01E2A1E8" w14:textId="77777777" w:rsidR="00A445D7" w:rsidRPr="00133CDE" w:rsidRDefault="00A445D7" w:rsidP="00D35823">
            <w:pPr>
              <w:jc w:val="both"/>
              <w:rPr>
                <w:rFonts w:ascii="Book Antiqua" w:hAnsi="Book Antiqua" w:cs="Calibri"/>
              </w:rPr>
            </w:pPr>
            <w:r w:rsidRPr="00133CDE">
              <w:rPr>
                <w:rFonts w:ascii="Book Antiqua" w:hAnsi="Book Antiqua" w:cs="Calibri"/>
              </w:rPr>
              <w:t>General</w:t>
            </w:r>
          </w:p>
        </w:tc>
        <w:tc>
          <w:tcPr>
            <w:tcW w:w="7184" w:type="dxa"/>
            <w:tcBorders>
              <w:left w:val="nil"/>
            </w:tcBorders>
          </w:tcPr>
          <w:p w14:paraId="73F35039" w14:textId="294EB30A" w:rsidR="00A445D7" w:rsidRPr="003B40AF" w:rsidRDefault="00A445D7" w:rsidP="00D35823">
            <w:pPr>
              <w:jc w:val="both"/>
              <w:rPr>
                <w:rFonts w:ascii="Book Antiqua" w:hAnsi="Book Antiqua" w:cs="Calibri"/>
                <w:b/>
                <w:bCs/>
              </w:rPr>
            </w:pPr>
            <w:r w:rsidRPr="00133CDE">
              <w:rPr>
                <w:rFonts w:ascii="Book Antiqua" w:hAnsi="Book Antiqua" w:cs="Calibri"/>
                <w:b/>
                <w:bCs/>
              </w:rPr>
              <w:t>Risk and Cost</w:t>
            </w:r>
          </w:p>
          <w:p w14:paraId="58598FF8" w14:textId="77777777" w:rsidR="00A445D7" w:rsidRPr="00133CDE" w:rsidRDefault="00A445D7" w:rsidP="00D35823">
            <w:pPr>
              <w:jc w:val="both"/>
              <w:rPr>
                <w:rFonts w:ascii="Book Antiqua" w:hAnsi="Book Antiqua"/>
                <w:b/>
                <w:bCs/>
                <w:color w:val="000000"/>
              </w:rPr>
            </w:pPr>
            <w:r w:rsidRPr="00133CDE">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A445D7" w:rsidRPr="00133CDE" w14:paraId="25C029BE" w14:textId="77777777" w:rsidTr="00623770">
        <w:tc>
          <w:tcPr>
            <w:tcW w:w="824" w:type="dxa"/>
            <w:tcBorders>
              <w:right w:val="single" w:sz="4" w:space="0" w:color="auto"/>
            </w:tcBorders>
          </w:tcPr>
          <w:p w14:paraId="183EAEA7"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7BEF670" w14:textId="77777777" w:rsidR="00A445D7" w:rsidRPr="00133CDE" w:rsidRDefault="00A445D7" w:rsidP="00F9391E">
            <w:pPr>
              <w:jc w:val="both"/>
              <w:rPr>
                <w:rFonts w:ascii="Book Antiqua" w:hAnsi="Book Antiqua" w:cs="Arial"/>
              </w:rPr>
            </w:pPr>
            <w:r w:rsidRPr="00133CDE">
              <w:rPr>
                <w:rFonts w:ascii="Book Antiqua" w:hAnsi="Book Antiqua" w:cs="Calibri"/>
              </w:rPr>
              <w:t>General</w:t>
            </w:r>
          </w:p>
        </w:tc>
        <w:tc>
          <w:tcPr>
            <w:tcW w:w="7184" w:type="dxa"/>
            <w:tcBorders>
              <w:left w:val="nil"/>
            </w:tcBorders>
          </w:tcPr>
          <w:p w14:paraId="34010240" w14:textId="77777777" w:rsidR="00A445D7" w:rsidRPr="00133CDE" w:rsidRDefault="00A445D7" w:rsidP="00F9391E">
            <w:pPr>
              <w:jc w:val="both"/>
              <w:rPr>
                <w:rFonts w:ascii="Book Antiqua" w:hAnsi="Book Antiqua"/>
                <w:b/>
                <w:bCs/>
              </w:rPr>
            </w:pPr>
            <w:r w:rsidRPr="00133CDE">
              <w:rPr>
                <w:rFonts w:ascii="Book Antiqua" w:hAnsi="Book Antiqua"/>
                <w:b/>
                <w:bCs/>
                <w:color w:val="000000"/>
              </w:rPr>
              <w:t xml:space="preserve">Price Basis: </w:t>
            </w:r>
            <w:r w:rsidRPr="00133CDE">
              <w:rPr>
                <w:rFonts w:ascii="Book Antiqua" w:hAnsi="Book Antiqua"/>
                <w:color w:val="000000"/>
              </w:rPr>
              <w:t>All prices shall remain firm till the entire duration of contract, or any extension thereof, and no price variation shall be payable.</w:t>
            </w:r>
          </w:p>
        </w:tc>
      </w:tr>
      <w:tr w:rsidR="00A445D7" w:rsidRPr="00133CDE" w14:paraId="629E98D5" w14:textId="77777777" w:rsidTr="00623770">
        <w:tc>
          <w:tcPr>
            <w:tcW w:w="824" w:type="dxa"/>
            <w:tcBorders>
              <w:right w:val="single" w:sz="4" w:space="0" w:color="auto"/>
            </w:tcBorders>
          </w:tcPr>
          <w:p w14:paraId="580E255B"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BBEAE7" w14:textId="77777777" w:rsidR="00A445D7" w:rsidRPr="00133CDE" w:rsidRDefault="00A445D7" w:rsidP="00F9391E">
            <w:pPr>
              <w:jc w:val="both"/>
              <w:rPr>
                <w:rFonts w:ascii="Book Antiqua" w:hAnsi="Book Antiqua" w:cs="Arial"/>
              </w:rPr>
            </w:pPr>
            <w:r w:rsidRPr="00133CDE">
              <w:rPr>
                <w:rFonts w:ascii="Book Antiqua" w:hAnsi="Book Antiqua" w:cs="Arial"/>
              </w:rPr>
              <w:t>General</w:t>
            </w:r>
          </w:p>
        </w:tc>
        <w:tc>
          <w:tcPr>
            <w:tcW w:w="7184" w:type="dxa"/>
            <w:tcBorders>
              <w:left w:val="nil"/>
            </w:tcBorders>
          </w:tcPr>
          <w:p w14:paraId="112F6767" w14:textId="77777777" w:rsidR="00A445D7" w:rsidRPr="00133CDE" w:rsidRDefault="00A445D7" w:rsidP="00F9391E">
            <w:pPr>
              <w:ind w:hanging="108"/>
              <w:jc w:val="both"/>
              <w:rPr>
                <w:rFonts w:ascii="Book Antiqua" w:hAnsi="Book Antiqua"/>
                <w:b/>
                <w:bCs/>
              </w:rPr>
            </w:pPr>
            <w:r w:rsidRPr="00133CDE">
              <w:rPr>
                <w:rFonts w:ascii="Book Antiqua" w:hAnsi="Book Antiqua"/>
                <w:b/>
              </w:rPr>
              <w:t xml:space="preserve">  STATUTORY REQUIREMENTS:</w:t>
            </w:r>
            <w:r w:rsidRPr="00133CDE">
              <w:rPr>
                <w:rFonts w:ascii="Book Antiqua" w:hAnsi="Book Antiqua"/>
              </w:rPr>
              <w:t xml:space="preserve"> All statutory requirements </w:t>
            </w:r>
            <w:proofErr w:type="spellStart"/>
            <w:r w:rsidRPr="00133CDE">
              <w:rPr>
                <w:rFonts w:ascii="Book Antiqua" w:hAnsi="Book Antiqua"/>
              </w:rPr>
              <w:t>interalia</w:t>
            </w:r>
            <w:proofErr w:type="spellEnd"/>
            <w:r w:rsidRPr="00133CDE">
              <w:rPr>
                <w:rFonts w:ascii="Book Antiqua" w:hAnsi="Book Antiqua"/>
              </w:rPr>
              <w:t xml:space="preserve"> including requisite insurances and </w:t>
            </w:r>
            <w:proofErr w:type="spellStart"/>
            <w:r w:rsidRPr="00133CDE">
              <w:rPr>
                <w:rFonts w:ascii="Book Antiqua" w:hAnsi="Book Antiqua"/>
              </w:rPr>
              <w:t>Labour</w:t>
            </w:r>
            <w:proofErr w:type="spellEnd"/>
            <w:r w:rsidRPr="00133CDE">
              <w:rPr>
                <w:rFonts w:ascii="Book Antiqua" w:hAnsi="Book Antiqua"/>
              </w:rPr>
              <w:t xml:space="preserve"> license (if applicable) as per Govt. of India laws, by-laws </w:t>
            </w:r>
            <w:proofErr w:type="spellStart"/>
            <w:r w:rsidRPr="00133CDE">
              <w:rPr>
                <w:rFonts w:ascii="Book Antiqua" w:hAnsi="Book Antiqua"/>
              </w:rPr>
              <w:t>etc</w:t>
            </w:r>
            <w:proofErr w:type="spellEnd"/>
            <w:r w:rsidRPr="00133CDE">
              <w:rPr>
                <w:rFonts w:ascii="Book Antiqua" w:hAnsi="Book Antiqua"/>
              </w:rPr>
              <w:t xml:space="preserve"> shall be complied by the contractor during the currency of the </w:t>
            </w:r>
            <w:proofErr w:type="gramStart"/>
            <w:r w:rsidRPr="00133CDE">
              <w:rPr>
                <w:rFonts w:ascii="Book Antiqua" w:hAnsi="Book Antiqua"/>
              </w:rPr>
              <w:t>contract..</w:t>
            </w:r>
            <w:proofErr w:type="gramEnd"/>
          </w:p>
        </w:tc>
      </w:tr>
      <w:tr w:rsidR="00A445D7" w:rsidRPr="00133CDE" w14:paraId="78798AD5" w14:textId="77777777" w:rsidTr="00623770">
        <w:tc>
          <w:tcPr>
            <w:tcW w:w="824" w:type="dxa"/>
            <w:tcBorders>
              <w:right w:val="single" w:sz="4" w:space="0" w:color="auto"/>
            </w:tcBorders>
          </w:tcPr>
          <w:p w14:paraId="795A08FA"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176AB7" w14:textId="77777777" w:rsidR="00A445D7" w:rsidRPr="00133CDE" w:rsidRDefault="00A445D7" w:rsidP="00D35823">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3365A6C1" w14:textId="77777777" w:rsidR="00A445D7" w:rsidRPr="00133CDE" w:rsidRDefault="00A445D7" w:rsidP="00F9391E">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5DBAFD66" w14:textId="77777777" w:rsidR="00A445D7" w:rsidRPr="00133CDE" w:rsidRDefault="00A445D7" w:rsidP="00F9391E">
            <w:pPr>
              <w:ind w:left="612" w:hanging="720"/>
              <w:jc w:val="both"/>
              <w:rPr>
                <w:rFonts w:ascii="Book Antiqua" w:hAnsi="Book Antiqua"/>
                <w:b/>
                <w:bCs/>
              </w:rPr>
            </w:pPr>
          </w:p>
          <w:p w14:paraId="6998103D" w14:textId="77777777" w:rsidR="00A445D7" w:rsidRPr="00133CDE" w:rsidRDefault="00A445D7" w:rsidP="00F9391E">
            <w:pPr>
              <w:ind w:left="792" w:hanging="720"/>
              <w:jc w:val="both"/>
              <w:rPr>
                <w:rFonts w:ascii="Book Antiqua" w:hAnsi="Book Antiqua"/>
                <w:b/>
                <w:bCs/>
              </w:rPr>
            </w:pPr>
            <w:proofErr w:type="gramStart"/>
            <w:r w:rsidRPr="00133CDE">
              <w:rPr>
                <w:rFonts w:ascii="Book Antiqua" w:hAnsi="Book Antiqua"/>
                <w:b/>
                <w:bCs/>
              </w:rPr>
              <w:t>3</w:t>
            </w:r>
            <w:r>
              <w:rPr>
                <w:rFonts w:ascii="Book Antiqua" w:hAnsi="Book Antiqua"/>
                <w:b/>
                <w:bCs/>
              </w:rPr>
              <w:t>9</w:t>
            </w:r>
            <w:r w:rsidRPr="00133CDE">
              <w:rPr>
                <w:rFonts w:ascii="Book Antiqua" w:hAnsi="Book Antiqua"/>
                <w:b/>
                <w:bCs/>
              </w:rPr>
              <w:t>.6  Notwithstanding</w:t>
            </w:r>
            <w:proofErr w:type="gramEnd"/>
            <w:r w:rsidRPr="00133CDE">
              <w:rPr>
                <w:rFonts w:ascii="Book Antiqua" w:hAnsi="Book Antiqua"/>
                <w:b/>
                <w:bCs/>
              </w:rPr>
              <w:t xml:space="preserve">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09B3DA5E" w14:textId="77777777" w:rsidR="00A445D7" w:rsidRPr="00133CDE" w:rsidRDefault="00A445D7" w:rsidP="00F9391E">
            <w:pPr>
              <w:ind w:left="612" w:hanging="720"/>
              <w:jc w:val="both"/>
              <w:rPr>
                <w:rFonts w:ascii="Book Antiqua" w:hAnsi="Book Antiqua"/>
                <w:b/>
                <w:bCs/>
              </w:rPr>
            </w:pPr>
          </w:p>
          <w:p w14:paraId="53CCF255" w14:textId="77777777" w:rsidR="00A445D7" w:rsidRPr="00133CDE" w:rsidRDefault="00A445D7" w:rsidP="00D35823">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sidRPr="00133CDE">
              <w:rPr>
                <w:rFonts w:ascii="Book Antiqua" w:hAnsi="Book Antiqua"/>
                <w:b/>
                <w:bCs/>
              </w:rPr>
              <w:t>During settlement of disputes and arbitration proceedings, both parties shall be obliged to carry out their respective obligations under the contract.</w:t>
            </w:r>
          </w:p>
        </w:tc>
      </w:tr>
      <w:tr w:rsidR="00C526B3" w:rsidRPr="00133CDE" w14:paraId="6C144F17" w14:textId="77777777" w:rsidTr="00623770">
        <w:tc>
          <w:tcPr>
            <w:tcW w:w="824" w:type="dxa"/>
            <w:tcBorders>
              <w:right w:val="single" w:sz="4" w:space="0" w:color="auto"/>
            </w:tcBorders>
          </w:tcPr>
          <w:p w14:paraId="362AB13F" w14:textId="77777777" w:rsidR="00C526B3" w:rsidRPr="00133CDE" w:rsidRDefault="00C526B3" w:rsidP="00C526B3">
            <w:pPr>
              <w:pStyle w:val="ListParagraph"/>
              <w:numPr>
                <w:ilvl w:val="0"/>
                <w:numId w:val="28"/>
              </w:numPr>
              <w:ind w:right="-66"/>
              <w:rPr>
                <w:rFonts w:ascii="Book Antiqua" w:hAnsi="Book Antiqua" w:cs="Arial"/>
              </w:rPr>
            </w:pPr>
          </w:p>
        </w:tc>
        <w:tc>
          <w:tcPr>
            <w:tcW w:w="1620" w:type="dxa"/>
            <w:tcBorders>
              <w:right w:val="single" w:sz="4" w:space="0" w:color="auto"/>
            </w:tcBorders>
          </w:tcPr>
          <w:p w14:paraId="1EDE87D8" w14:textId="0292D2A1" w:rsidR="00C526B3" w:rsidRPr="00133CDE" w:rsidRDefault="00C526B3" w:rsidP="00C526B3">
            <w:pPr>
              <w:jc w:val="both"/>
              <w:rPr>
                <w:rFonts w:ascii="Book Antiqua" w:hAnsi="Book Antiqua" w:cs="Arial"/>
              </w:rPr>
            </w:pPr>
            <w:r w:rsidRPr="00133CDE">
              <w:rPr>
                <w:rFonts w:ascii="Book Antiqua" w:hAnsi="Book Antiqua" w:cs="Arial"/>
              </w:rPr>
              <w:t>Appendix-I to SCC</w:t>
            </w:r>
          </w:p>
        </w:tc>
        <w:tc>
          <w:tcPr>
            <w:tcW w:w="7184" w:type="dxa"/>
            <w:tcBorders>
              <w:left w:val="nil"/>
            </w:tcBorders>
          </w:tcPr>
          <w:p w14:paraId="5A0E27A8" w14:textId="55A70BD5" w:rsidR="00C526B3" w:rsidRPr="00133CDE" w:rsidRDefault="00C526B3" w:rsidP="00C526B3">
            <w:pPr>
              <w:jc w:val="both"/>
              <w:rPr>
                <w:rFonts w:ascii="Book Antiqua" w:hAnsi="Book Antiqua" w:cs="Arial"/>
              </w:rPr>
            </w:pPr>
            <w:r w:rsidRPr="00133CDE">
              <w:rPr>
                <w:rFonts w:ascii="Book Antiqua" w:hAnsi="Book Antiqua" w:cs="Arial"/>
              </w:rPr>
              <w:t>Enclosed herewith</w:t>
            </w:r>
          </w:p>
        </w:tc>
      </w:tr>
      <w:tr w:rsidR="00A445D7" w:rsidRPr="00133CDE" w14:paraId="7E68699E" w14:textId="77777777" w:rsidTr="00623770">
        <w:tc>
          <w:tcPr>
            <w:tcW w:w="824" w:type="dxa"/>
            <w:tcBorders>
              <w:right w:val="single" w:sz="4" w:space="0" w:color="auto"/>
            </w:tcBorders>
          </w:tcPr>
          <w:p w14:paraId="69CFF30E" w14:textId="77777777" w:rsidR="00A445D7" w:rsidRPr="00133CDE" w:rsidRDefault="00A445D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AC4CA8" w14:textId="7BCF058F" w:rsidR="00A445D7" w:rsidRPr="00133CDE" w:rsidRDefault="00A445D7" w:rsidP="00F9391E">
            <w:pPr>
              <w:jc w:val="both"/>
              <w:rPr>
                <w:rFonts w:ascii="Book Antiqua" w:hAnsi="Book Antiqua" w:cs="Arial"/>
              </w:rPr>
            </w:pPr>
            <w:r w:rsidRPr="00133CDE">
              <w:rPr>
                <w:rFonts w:ascii="Book Antiqua" w:hAnsi="Book Antiqua" w:cs="Arial"/>
              </w:rPr>
              <w:t>Appendix-I</w:t>
            </w:r>
            <w:r w:rsidR="00C526B3">
              <w:rPr>
                <w:rFonts w:ascii="Book Antiqua" w:hAnsi="Book Antiqua" w:cs="Arial"/>
              </w:rPr>
              <w:t xml:space="preserve">I </w:t>
            </w:r>
            <w:r w:rsidRPr="00133CDE">
              <w:rPr>
                <w:rFonts w:ascii="Book Antiqua" w:hAnsi="Book Antiqua" w:cs="Arial"/>
              </w:rPr>
              <w:t>to SCC</w:t>
            </w:r>
          </w:p>
        </w:tc>
        <w:tc>
          <w:tcPr>
            <w:tcW w:w="7184" w:type="dxa"/>
            <w:tcBorders>
              <w:left w:val="nil"/>
            </w:tcBorders>
          </w:tcPr>
          <w:p w14:paraId="1205AA71" w14:textId="77777777" w:rsidR="00A445D7" w:rsidRPr="00133CDE" w:rsidRDefault="00A445D7" w:rsidP="00F9391E">
            <w:pPr>
              <w:jc w:val="both"/>
              <w:rPr>
                <w:rFonts w:ascii="Book Antiqua" w:hAnsi="Book Antiqua" w:cs="Arial"/>
              </w:rPr>
            </w:pPr>
            <w:r w:rsidRPr="00133CDE">
              <w:rPr>
                <w:rFonts w:ascii="Book Antiqua" w:hAnsi="Book Antiqua" w:cs="Arial"/>
              </w:rPr>
              <w:t>Enclosed herewith</w:t>
            </w:r>
          </w:p>
        </w:tc>
      </w:tr>
    </w:tbl>
    <w:p w14:paraId="06A8D7ED" w14:textId="77777777" w:rsidR="00A445D7" w:rsidRPr="00133CDE" w:rsidRDefault="00A445D7" w:rsidP="00C953B7">
      <w:pPr>
        <w:ind w:left="1080" w:hanging="1080"/>
        <w:jc w:val="center"/>
        <w:rPr>
          <w:rFonts w:ascii="Book Antiqua" w:hAnsi="Book Antiqua" w:cs="Arial"/>
          <w:b/>
          <w:bCs/>
          <w:lang w:val="en-GB"/>
        </w:rPr>
      </w:pPr>
    </w:p>
    <w:p w14:paraId="16704696" w14:textId="77777777" w:rsidR="00A445D7" w:rsidRDefault="00A445D7" w:rsidP="00C953B7">
      <w:pPr>
        <w:ind w:left="1080" w:hanging="1080"/>
        <w:jc w:val="center"/>
        <w:rPr>
          <w:rFonts w:ascii="Book Antiqua" w:hAnsi="Book Antiqua" w:cs="Arial"/>
          <w:b/>
          <w:bCs/>
          <w:lang w:val="en-GB"/>
        </w:rPr>
        <w:sectPr w:rsidR="00A445D7" w:rsidSect="00763FAB">
          <w:footerReference w:type="default" r:id="rId9"/>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lastRenderedPageBreak/>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6C50B7C4" w14:textId="77777777" w:rsidR="00A445D7" w:rsidRPr="00133CDE" w:rsidRDefault="00A445D7" w:rsidP="00C953B7">
      <w:pPr>
        <w:ind w:left="1080" w:hanging="1080"/>
        <w:jc w:val="center"/>
        <w:rPr>
          <w:rFonts w:ascii="Book Antiqua" w:hAnsi="Book Antiqua" w:cs="Arial"/>
          <w:b/>
        </w:rPr>
      </w:pPr>
    </w:p>
    <w:sectPr w:rsidR="00A445D7" w:rsidRPr="00133CDE" w:rsidSect="00A445D7">
      <w:footerReference w:type="default" r:id="rId10"/>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891C9" w14:textId="77777777" w:rsidR="001C2262" w:rsidRDefault="001C2262">
      <w:r>
        <w:separator/>
      </w:r>
    </w:p>
  </w:endnote>
  <w:endnote w:type="continuationSeparator" w:id="0">
    <w:p w14:paraId="2F7837D7" w14:textId="77777777" w:rsidR="001C2262" w:rsidRDefault="001C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B7E3A" w14:textId="77777777" w:rsidR="00A445D7" w:rsidRDefault="00A445D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63D63B8E" w14:textId="77777777" w:rsidR="00A445D7" w:rsidRPr="00E340E1" w:rsidRDefault="00A445D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935FB" w14:textId="77777777" w:rsidR="00F85998" w:rsidRDefault="00F85998"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28A88E5D" w14:textId="77777777" w:rsidR="00F85998" w:rsidRPr="00E340E1" w:rsidRDefault="00F85998"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A445D7">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D5436" w14:textId="77777777" w:rsidR="001C2262" w:rsidRDefault="001C2262">
      <w:r>
        <w:separator/>
      </w:r>
    </w:p>
  </w:footnote>
  <w:footnote w:type="continuationSeparator" w:id="0">
    <w:p w14:paraId="66DC5AB7" w14:textId="77777777" w:rsidR="001C2262" w:rsidRDefault="001C2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5"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24346804">
    <w:abstractNumId w:val="31"/>
  </w:num>
  <w:num w:numId="2" w16cid:durableId="1766002531">
    <w:abstractNumId w:val="21"/>
  </w:num>
  <w:num w:numId="3" w16cid:durableId="1102073900">
    <w:abstractNumId w:val="2"/>
  </w:num>
  <w:num w:numId="4" w16cid:durableId="2132899670">
    <w:abstractNumId w:val="0"/>
  </w:num>
  <w:num w:numId="5" w16cid:durableId="129069841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9765498">
    <w:abstractNumId w:val="10"/>
  </w:num>
  <w:num w:numId="7" w16cid:durableId="15247884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8438459">
    <w:abstractNumId w:val="14"/>
  </w:num>
  <w:num w:numId="9" w16cid:durableId="1718778403">
    <w:abstractNumId w:val="17"/>
  </w:num>
  <w:num w:numId="10" w16cid:durableId="1174954565">
    <w:abstractNumId w:val="16"/>
  </w:num>
  <w:num w:numId="11" w16cid:durableId="41171642">
    <w:abstractNumId w:val="22"/>
  </w:num>
  <w:num w:numId="12" w16cid:durableId="1187254721">
    <w:abstractNumId w:val="6"/>
  </w:num>
  <w:num w:numId="13" w16cid:durableId="616184806">
    <w:abstractNumId w:val="1"/>
  </w:num>
  <w:num w:numId="14" w16cid:durableId="432673223">
    <w:abstractNumId w:val="23"/>
  </w:num>
  <w:num w:numId="15" w16cid:durableId="1344239555">
    <w:abstractNumId w:val="20"/>
  </w:num>
  <w:num w:numId="16" w16cid:durableId="1006058272">
    <w:abstractNumId w:val="13"/>
  </w:num>
  <w:num w:numId="17" w16cid:durableId="991176087">
    <w:abstractNumId w:val="18"/>
  </w:num>
  <w:num w:numId="18" w16cid:durableId="1361318697">
    <w:abstractNumId w:val="32"/>
  </w:num>
  <w:num w:numId="19" w16cid:durableId="651639723">
    <w:abstractNumId w:val="8"/>
  </w:num>
  <w:num w:numId="20" w16cid:durableId="1391424136">
    <w:abstractNumId w:val="29"/>
  </w:num>
  <w:num w:numId="21" w16cid:durableId="1084498396">
    <w:abstractNumId w:val="26"/>
  </w:num>
  <w:num w:numId="22" w16cid:durableId="1965503329">
    <w:abstractNumId w:val="12"/>
  </w:num>
  <w:num w:numId="23" w16cid:durableId="742334379">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3661008">
    <w:abstractNumId w:val="28"/>
  </w:num>
  <w:num w:numId="25" w16cid:durableId="635913020">
    <w:abstractNumId w:val="15"/>
  </w:num>
  <w:num w:numId="26" w16cid:durableId="540286582">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262229">
    <w:abstractNumId w:val="25"/>
  </w:num>
  <w:num w:numId="28" w16cid:durableId="935599281">
    <w:abstractNumId w:val="11"/>
  </w:num>
  <w:num w:numId="29" w16cid:durableId="1342975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4867043">
    <w:abstractNumId w:val="7"/>
  </w:num>
  <w:num w:numId="31" w16cid:durableId="1108239926">
    <w:abstractNumId w:val="30"/>
  </w:num>
  <w:num w:numId="32" w16cid:durableId="1855681995">
    <w:abstractNumId w:val="24"/>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4321173">
    <w:abstractNumId w:val="5"/>
  </w:num>
  <w:num w:numId="34" w16cid:durableId="5839979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5507"/>
    <w:rsid w:val="000176A1"/>
    <w:rsid w:val="00020720"/>
    <w:rsid w:val="00030DEC"/>
    <w:rsid w:val="00031309"/>
    <w:rsid w:val="0003346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75BE3"/>
    <w:rsid w:val="00080957"/>
    <w:rsid w:val="000815D3"/>
    <w:rsid w:val="00090E68"/>
    <w:rsid w:val="00093CEB"/>
    <w:rsid w:val="000969A0"/>
    <w:rsid w:val="000A46C3"/>
    <w:rsid w:val="000A67C0"/>
    <w:rsid w:val="000B25EE"/>
    <w:rsid w:val="000B460E"/>
    <w:rsid w:val="000B6977"/>
    <w:rsid w:val="000C0A68"/>
    <w:rsid w:val="000C118C"/>
    <w:rsid w:val="000C1448"/>
    <w:rsid w:val="000C15A0"/>
    <w:rsid w:val="000C1976"/>
    <w:rsid w:val="000D2AF9"/>
    <w:rsid w:val="000D37FC"/>
    <w:rsid w:val="000D41A4"/>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378F9"/>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284D"/>
    <w:rsid w:val="001941E0"/>
    <w:rsid w:val="001A1660"/>
    <w:rsid w:val="001A3BD1"/>
    <w:rsid w:val="001A52AA"/>
    <w:rsid w:val="001A5396"/>
    <w:rsid w:val="001B0108"/>
    <w:rsid w:val="001B2BDE"/>
    <w:rsid w:val="001B4B7E"/>
    <w:rsid w:val="001B5E88"/>
    <w:rsid w:val="001C0BD7"/>
    <w:rsid w:val="001C2262"/>
    <w:rsid w:val="001D0C5D"/>
    <w:rsid w:val="001D0D6B"/>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07F9E"/>
    <w:rsid w:val="00210B5A"/>
    <w:rsid w:val="002120B4"/>
    <w:rsid w:val="0021455B"/>
    <w:rsid w:val="00217F1E"/>
    <w:rsid w:val="0022171A"/>
    <w:rsid w:val="00227807"/>
    <w:rsid w:val="00227F07"/>
    <w:rsid w:val="00233F0D"/>
    <w:rsid w:val="00234CF3"/>
    <w:rsid w:val="00237844"/>
    <w:rsid w:val="002403AB"/>
    <w:rsid w:val="00240986"/>
    <w:rsid w:val="00250C07"/>
    <w:rsid w:val="00251469"/>
    <w:rsid w:val="0025256D"/>
    <w:rsid w:val="0025460D"/>
    <w:rsid w:val="002573CD"/>
    <w:rsid w:val="00264D3B"/>
    <w:rsid w:val="00265C4B"/>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2555"/>
    <w:rsid w:val="003847F6"/>
    <w:rsid w:val="00384B5D"/>
    <w:rsid w:val="0038696B"/>
    <w:rsid w:val="00387DD6"/>
    <w:rsid w:val="003A0278"/>
    <w:rsid w:val="003A2B53"/>
    <w:rsid w:val="003A5A4D"/>
    <w:rsid w:val="003A76DF"/>
    <w:rsid w:val="003B40A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28CF"/>
    <w:rsid w:val="00423B24"/>
    <w:rsid w:val="00425187"/>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47A"/>
    <w:rsid w:val="004B4730"/>
    <w:rsid w:val="004B551C"/>
    <w:rsid w:val="004B57FD"/>
    <w:rsid w:val="004B623A"/>
    <w:rsid w:val="004B7F1E"/>
    <w:rsid w:val="004C3413"/>
    <w:rsid w:val="004C66D0"/>
    <w:rsid w:val="004D2889"/>
    <w:rsid w:val="004D4388"/>
    <w:rsid w:val="004D7C9A"/>
    <w:rsid w:val="004E2E03"/>
    <w:rsid w:val="004E40FA"/>
    <w:rsid w:val="004F1F50"/>
    <w:rsid w:val="004F2A4E"/>
    <w:rsid w:val="004F4763"/>
    <w:rsid w:val="00500522"/>
    <w:rsid w:val="00500C80"/>
    <w:rsid w:val="005071DE"/>
    <w:rsid w:val="0050786F"/>
    <w:rsid w:val="0051112E"/>
    <w:rsid w:val="00511686"/>
    <w:rsid w:val="005215EA"/>
    <w:rsid w:val="00522093"/>
    <w:rsid w:val="00522A71"/>
    <w:rsid w:val="005239C7"/>
    <w:rsid w:val="0053415D"/>
    <w:rsid w:val="0053539C"/>
    <w:rsid w:val="00535695"/>
    <w:rsid w:val="00535945"/>
    <w:rsid w:val="005379A2"/>
    <w:rsid w:val="00542BCC"/>
    <w:rsid w:val="00547917"/>
    <w:rsid w:val="00547969"/>
    <w:rsid w:val="00550B59"/>
    <w:rsid w:val="00551C84"/>
    <w:rsid w:val="00552330"/>
    <w:rsid w:val="00554D7A"/>
    <w:rsid w:val="0055673B"/>
    <w:rsid w:val="00557291"/>
    <w:rsid w:val="00560938"/>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241"/>
    <w:rsid w:val="005B0AF6"/>
    <w:rsid w:val="005B0FD6"/>
    <w:rsid w:val="005B2065"/>
    <w:rsid w:val="005B46CA"/>
    <w:rsid w:val="005B514D"/>
    <w:rsid w:val="005C19D6"/>
    <w:rsid w:val="005C60E4"/>
    <w:rsid w:val="005C6667"/>
    <w:rsid w:val="005C7E02"/>
    <w:rsid w:val="005C7FB8"/>
    <w:rsid w:val="005D2502"/>
    <w:rsid w:val="005D4513"/>
    <w:rsid w:val="005D78B3"/>
    <w:rsid w:val="005D7B83"/>
    <w:rsid w:val="005E28A8"/>
    <w:rsid w:val="005E5640"/>
    <w:rsid w:val="005E5DCA"/>
    <w:rsid w:val="005F26FE"/>
    <w:rsid w:val="005F30B2"/>
    <w:rsid w:val="005F3BBE"/>
    <w:rsid w:val="005F4174"/>
    <w:rsid w:val="005F54CC"/>
    <w:rsid w:val="005F55CA"/>
    <w:rsid w:val="005F77B8"/>
    <w:rsid w:val="005F7C18"/>
    <w:rsid w:val="00605022"/>
    <w:rsid w:val="006055B9"/>
    <w:rsid w:val="006058B7"/>
    <w:rsid w:val="00606871"/>
    <w:rsid w:val="00606F3E"/>
    <w:rsid w:val="00610CAE"/>
    <w:rsid w:val="0061208B"/>
    <w:rsid w:val="006121CB"/>
    <w:rsid w:val="00613C9F"/>
    <w:rsid w:val="00614739"/>
    <w:rsid w:val="006154C5"/>
    <w:rsid w:val="00620A84"/>
    <w:rsid w:val="00621D89"/>
    <w:rsid w:val="00623770"/>
    <w:rsid w:val="0062386B"/>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81731"/>
    <w:rsid w:val="006825C8"/>
    <w:rsid w:val="0068770A"/>
    <w:rsid w:val="00692954"/>
    <w:rsid w:val="00692D78"/>
    <w:rsid w:val="00693728"/>
    <w:rsid w:val="00694909"/>
    <w:rsid w:val="00697A42"/>
    <w:rsid w:val="006A17C1"/>
    <w:rsid w:val="006A38A3"/>
    <w:rsid w:val="006A4776"/>
    <w:rsid w:val="006A4CA3"/>
    <w:rsid w:val="006A5352"/>
    <w:rsid w:val="006B1759"/>
    <w:rsid w:val="006B1873"/>
    <w:rsid w:val="006B3B87"/>
    <w:rsid w:val="006B7A98"/>
    <w:rsid w:val="006C14BF"/>
    <w:rsid w:val="006C2EF6"/>
    <w:rsid w:val="006C301C"/>
    <w:rsid w:val="006C4E7F"/>
    <w:rsid w:val="006C4FB0"/>
    <w:rsid w:val="006D01B6"/>
    <w:rsid w:val="006D2550"/>
    <w:rsid w:val="006D3E2D"/>
    <w:rsid w:val="006D4074"/>
    <w:rsid w:val="006D436A"/>
    <w:rsid w:val="006D4DD4"/>
    <w:rsid w:val="006D4FDF"/>
    <w:rsid w:val="006D5A58"/>
    <w:rsid w:val="006D6751"/>
    <w:rsid w:val="006D6945"/>
    <w:rsid w:val="006E069D"/>
    <w:rsid w:val="006E3121"/>
    <w:rsid w:val="006E5DFF"/>
    <w:rsid w:val="006F1B2C"/>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46C28"/>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43D3"/>
    <w:rsid w:val="00805A3A"/>
    <w:rsid w:val="00806785"/>
    <w:rsid w:val="00811AB7"/>
    <w:rsid w:val="00813148"/>
    <w:rsid w:val="0081361E"/>
    <w:rsid w:val="00815604"/>
    <w:rsid w:val="0081711F"/>
    <w:rsid w:val="0081720D"/>
    <w:rsid w:val="008210BA"/>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687C"/>
    <w:rsid w:val="008674C7"/>
    <w:rsid w:val="008778DD"/>
    <w:rsid w:val="00881366"/>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7638"/>
    <w:rsid w:val="008E1A48"/>
    <w:rsid w:val="008E5FE2"/>
    <w:rsid w:val="008F0747"/>
    <w:rsid w:val="008F1BEF"/>
    <w:rsid w:val="008F4F62"/>
    <w:rsid w:val="008F68F0"/>
    <w:rsid w:val="008F72FA"/>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320B"/>
    <w:rsid w:val="00966C87"/>
    <w:rsid w:val="00970E32"/>
    <w:rsid w:val="0097638D"/>
    <w:rsid w:val="009769C2"/>
    <w:rsid w:val="0098086C"/>
    <w:rsid w:val="00980E57"/>
    <w:rsid w:val="00982344"/>
    <w:rsid w:val="00982BA4"/>
    <w:rsid w:val="00982E71"/>
    <w:rsid w:val="009873F0"/>
    <w:rsid w:val="0099068B"/>
    <w:rsid w:val="00992C73"/>
    <w:rsid w:val="0099326A"/>
    <w:rsid w:val="0099385C"/>
    <w:rsid w:val="00995EB3"/>
    <w:rsid w:val="009A2924"/>
    <w:rsid w:val="009A347C"/>
    <w:rsid w:val="009B031A"/>
    <w:rsid w:val="009B0BBF"/>
    <w:rsid w:val="009B1A09"/>
    <w:rsid w:val="009B1F03"/>
    <w:rsid w:val="009B27BD"/>
    <w:rsid w:val="009C26B8"/>
    <w:rsid w:val="009C301C"/>
    <w:rsid w:val="009D06AA"/>
    <w:rsid w:val="009D1147"/>
    <w:rsid w:val="009D59A3"/>
    <w:rsid w:val="009D77B9"/>
    <w:rsid w:val="009D7F74"/>
    <w:rsid w:val="009E0386"/>
    <w:rsid w:val="009E19E5"/>
    <w:rsid w:val="009E23A8"/>
    <w:rsid w:val="009E4CAB"/>
    <w:rsid w:val="009E5C01"/>
    <w:rsid w:val="009E73F0"/>
    <w:rsid w:val="009F4DBB"/>
    <w:rsid w:val="009F7178"/>
    <w:rsid w:val="009F745F"/>
    <w:rsid w:val="00A01DC1"/>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45D7"/>
    <w:rsid w:val="00A46C97"/>
    <w:rsid w:val="00A5006E"/>
    <w:rsid w:val="00A514F2"/>
    <w:rsid w:val="00A51708"/>
    <w:rsid w:val="00A5622F"/>
    <w:rsid w:val="00A613E2"/>
    <w:rsid w:val="00A61842"/>
    <w:rsid w:val="00A6196B"/>
    <w:rsid w:val="00A62A0C"/>
    <w:rsid w:val="00A63B75"/>
    <w:rsid w:val="00A71F96"/>
    <w:rsid w:val="00A73557"/>
    <w:rsid w:val="00A76576"/>
    <w:rsid w:val="00A76DB1"/>
    <w:rsid w:val="00A77AAA"/>
    <w:rsid w:val="00A80043"/>
    <w:rsid w:val="00A809DE"/>
    <w:rsid w:val="00A8142F"/>
    <w:rsid w:val="00A81E43"/>
    <w:rsid w:val="00A8322A"/>
    <w:rsid w:val="00A842C7"/>
    <w:rsid w:val="00A87211"/>
    <w:rsid w:val="00A92F91"/>
    <w:rsid w:val="00A94D00"/>
    <w:rsid w:val="00A96D05"/>
    <w:rsid w:val="00AA0454"/>
    <w:rsid w:val="00AA37D7"/>
    <w:rsid w:val="00AA695B"/>
    <w:rsid w:val="00AA7009"/>
    <w:rsid w:val="00AB6937"/>
    <w:rsid w:val="00AC1447"/>
    <w:rsid w:val="00AC3D74"/>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CAE"/>
    <w:rsid w:val="00B06E69"/>
    <w:rsid w:val="00B147FA"/>
    <w:rsid w:val="00B1601B"/>
    <w:rsid w:val="00B178E4"/>
    <w:rsid w:val="00B235C1"/>
    <w:rsid w:val="00B23CC7"/>
    <w:rsid w:val="00B25256"/>
    <w:rsid w:val="00B2670D"/>
    <w:rsid w:val="00B32C80"/>
    <w:rsid w:val="00B375D6"/>
    <w:rsid w:val="00B37718"/>
    <w:rsid w:val="00B42103"/>
    <w:rsid w:val="00B43696"/>
    <w:rsid w:val="00B44D5F"/>
    <w:rsid w:val="00B46169"/>
    <w:rsid w:val="00B51776"/>
    <w:rsid w:val="00B535FA"/>
    <w:rsid w:val="00B55C63"/>
    <w:rsid w:val="00B570E3"/>
    <w:rsid w:val="00B5735A"/>
    <w:rsid w:val="00B63EAE"/>
    <w:rsid w:val="00B6539C"/>
    <w:rsid w:val="00B6548B"/>
    <w:rsid w:val="00B655D6"/>
    <w:rsid w:val="00B7255B"/>
    <w:rsid w:val="00B74F81"/>
    <w:rsid w:val="00B74FB1"/>
    <w:rsid w:val="00B85232"/>
    <w:rsid w:val="00B8531F"/>
    <w:rsid w:val="00B90143"/>
    <w:rsid w:val="00B956B3"/>
    <w:rsid w:val="00B96665"/>
    <w:rsid w:val="00BA2EDC"/>
    <w:rsid w:val="00BB6B0D"/>
    <w:rsid w:val="00BB6DF1"/>
    <w:rsid w:val="00BC182F"/>
    <w:rsid w:val="00BD2D88"/>
    <w:rsid w:val="00BD4167"/>
    <w:rsid w:val="00BD439F"/>
    <w:rsid w:val="00BD4443"/>
    <w:rsid w:val="00BD4EE9"/>
    <w:rsid w:val="00BE016A"/>
    <w:rsid w:val="00BE5C0F"/>
    <w:rsid w:val="00BE61DE"/>
    <w:rsid w:val="00BE61FC"/>
    <w:rsid w:val="00BE7052"/>
    <w:rsid w:val="00BF461C"/>
    <w:rsid w:val="00BF5C7A"/>
    <w:rsid w:val="00C020BC"/>
    <w:rsid w:val="00C02308"/>
    <w:rsid w:val="00C057F0"/>
    <w:rsid w:val="00C2016D"/>
    <w:rsid w:val="00C2222C"/>
    <w:rsid w:val="00C3119B"/>
    <w:rsid w:val="00C35084"/>
    <w:rsid w:val="00C37E80"/>
    <w:rsid w:val="00C42DD3"/>
    <w:rsid w:val="00C44C6A"/>
    <w:rsid w:val="00C4632A"/>
    <w:rsid w:val="00C47FA1"/>
    <w:rsid w:val="00C526B3"/>
    <w:rsid w:val="00C52897"/>
    <w:rsid w:val="00C52E81"/>
    <w:rsid w:val="00C54367"/>
    <w:rsid w:val="00C56BD3"/>
    <w:rsid w:val="00C634C8"/>
    <w:rsid w:val="00C655BE"/>
    <w:rsid w:val="00C72B25"/>
    <w:rsid w:val="00C73299"/>
    <w:rsid w:val="00C750DF"/>
    <w:rsid w:val="00C77DF8"/>
    <w:rsid w:val="00C848BB"/>
    <w:rsid w:val="00C84EE4"/>
    <w:rsid w:val="00C87437"/>
    <w:rsid w:val="00C92505"/>
    <w:rsid w:val="00C9307E"/>
    <w:rsid w:val="00C953B7"/>
    <w:rsid w:val="00CA07D4"/>
    <w:rsid w:val="00CA2344"/>
    <w:rsid w:val="00CA2458"/>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392B"/>
    <w:rsid w:val="00D74814"/>
    <w:rsid w:val="00D77385"/>
    <w:rsid w:val="00D80AFB"/>
    <w:rsid w:val="00D83895"/>
    <w:rsid w:val="00D85297"/>
    <w:rsid w:val="00D93F97"/>
    <w:rsid w:val="00D953D7"/>
    <w:rsid w:val="00DA0D28"/>
    <w:rsid w:val="00DA6D60"/>
    <w:rsid w:val="00DB021D"/>
    <w:rsid w:val="00DB0353"/>
    <w:rsid w:val="00DB0843"/>
    <w:rsid w:val="00DB3DAF"/>
    <w:rsid w:val="00DB4FCE"/>
    <w:rsid w:val="00DB619B"/>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5E10"/>
    <w:rsid w:val="00E26664"/>
    <w:rsid w:val="00E26B98"/>
    <w:rsid w:val="00E30C5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776CA"/>
    <w:rsid w:val="00E835A8"/>
    <w:rsid w:val="00E83BC4"/>
    <w:rsid w:val="00E83C1C"/>
    <w:rsid w:val="00E84AEB"/>
    <w:rsid w:val="00E90855"/>
    <w:rsid w:val="00E912A4"/>
    <w:rsid w:val="00E968AA"/>
    <w:rsid w:val="00E970A4"/>
    <w:rsid w:val="00EA0245"/>
    <w:rsid w:val="00EA236A"/>
    <w:rsid w:val="00EA69FC"/>
    <w:rsid w:val="00EB06D8"/>
    <w:rsid w:val="00EB2702"/>
    <w:rsid w:val="00EB3F14"/>
    <w:rsid w:val="00EB4D87"/>
    <w:rsid w:val="00EB5184"/>
    <w:rsid w:val="00EB5587"/>
    <w:rsid w:val="00EB7DF6"/>
    <w:rsid w:val="00EC4820"/>
    <w:rsid w:val="00ED060F"/>
    <w:rsid w:val="00ED648A"/>
    <w:rsid w:val="00EE1721"/>
    <w:rsid w:val="00EE34E6"/>
    <w:rsid w:val="00EE59A1"/>
    <w:rsid w:val="00EE6C94"/>
    <w:rsid w:val="00EE73A2"/>
    <w:rsid w:val="00EF1406"/>
    <w:rsid w:val="00EF1C2D"/>
    <w:rsid w:val="00EF1CD4"/>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40C9"/>
    <w:rsid w:val="00F37166"/>
    <w:rsid w:val="00F41C28"/>
    <w:rsid w:val="00F45ACA"/>
    <w:rsid w:val="00F45C4D"/>
    <w:rsid w:val="00F518DA"/>
    <w:rsid w:val="00F5726A"/>
    <w:rsid w:val="00F6059E"/>
    <w:rsid w:val="00F60A64"/>
    <w:rsid w:val="00F61133"/>
    <w:rsid w:val="00F670A4"/>
    <w:rsid w:val="00F72E37"/>
    <w:rsid w:val="00F77391"/>
    <w:rsid w:val="00F77896"/>
    <w:rsid w:val="00F77C52"/>
    <w:rsid w:val="00F84A8B"/>
    <w:rsid w:val="00F8559B"/>
    <w:rsid w:val="00F85998"/>
    <w:rsid w:val="00F85CEB"/>
    <w:rsid w:val="00F8611F"/>
    <w:rsid w:val="00F87F38"/>
    <w:rsid w:val="00F91317"/>
    <w:rsid w:val="00F919AC"/>
    <w:rsid w:val="00F9391E"/>
    <w:rsid w:val="00F94053"/>
    <w:rsid w:val="00F956AB"/>
    <w:rsid w:val="00F95D7D"/>
    <w:rsid w:val="00F964AE"/>
    <w:rsid w:val="00FA431D"/>
    <w:rsid w:val="00FB5021"/>
    <w:rsid w:val="00FC185E"/>
    <w:rsid w:val="00FD13FA"/>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9346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523274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E18A-7237-47DB-9B7D-F88FB2CA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2540</Words>
  <Characters>14480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113</cp:revision>
  <cp:lastPrinted>2020-01-23T11:18:00Z</cp:lastPrinted>
  <dcterms:created xsi:type="dcterms:W3CDTF">2020-12-22T14:41:00Z</dcterms:created>
  <dcterms:modified xsi:type="dcterms:W3CDTF">2024-07-31T08:37:00Z</dcterms:modified>
</cp:coreProperties>
</file>